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b/>
          <w:sz w:val="44"/>
          <w:szCs w:val="44"/>
        </w:rPr>
      </w:pPr>
      <w:r>
        <w:rPr>
          <w:rFonts w:hint="eastAsia" w:ascii="Times New Roman"/>
          <w:b/>
          <w:sz w:val="44"/>
          <w:szCs w:val="44"/>
        </w:rPr>
        <w:t>那曲地区</w:t>
      </w:r>
      <w:r>
        <w:rPr>
          <w:rFonts w:hint="eastAsia" w:ascii="Times New Roman"/>
          <w:b/>
          <w:sz w:val="44"/>
          <w:szCs w:val="44"/>
          <w:lang w:eastAsia="zh-CN"/>
        </w:rPr>
        <w:t>巴青县</w:t>
      </w:r>
      <w:r>
        <w:rPr>
          <w:rFonts w:ascii="Times New Roman" w:hAnsi="宋体"/>
          <w:b/>
          <w:sz w:val="44"/>
          <w:szCs w:val="44"/>
        </w:rPr>
        <w:t>文</w:t>
      </w:r>
      <w:r>
        <w:rPr>
          <w:rFonts w:hint="eastAsia" w:ascii="Times New Roman" w:hAnsi="宋体"/>
          <w:b/>
          <w:sz w:val="44"/>
          <w:szCs w:val="44"/>
        </w:rPr>
        <w:t>化局（文物</w:t>
      </w:r>
      <w:r>
        <w:rPr>
          <w:rFonts w:ascii="Times New Roman" w:hAnsi="宋体"/>
          <w:b/>
          <w:sz w:val="44"/>
          <w:szCs w:val="44"/>
        </w:rPr>
        <w:t>局</w:t>
      </w:r>
      <w:r>
        <w:rPr>
          <w:rFonts w:hint="eastAsia" w:ascii="Times New Roman" w:hAnsi="宋体"/>
          <w:b/>
          <w:sz w:val="44"/>
          <w:szCs w:val="44"/>
        </w:rPr>
        <w:t>、旅游局）</w:t>
      </w:r>
      <w:r>
        <w:rPr>
          <w:rFonts w:ascii="Times New Roman"/>
          <w:b/>
          <w:sz w:val="44"/>
          <w:szCs w:val="44"/>
        </w:rPr>
        <w:t>行政许可服务指南</w:t>
      </w:r>
    </w:p>
    <w:tbl>
      <w:tblPr>
        <w:tblStyle w:val="6"/>
        <w:tblpPr w:leftFromText="180" w:rightFromText="180" w:vertAnchor="text" w:horzAnchor="margin" w:tblpY="480"/>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644"/>
        <w:gridCol w:w="467"/>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仿宋" w:hAnsi="仿宋" w:eastAsia="仿宋" w:cs="仿宋"/>
                <w:sz w:val="28"/>
                <w:szCs w:val="28"/>
              </w:rPr>
            </w:pPr>
            <w:r>
              <w:rPr>
                <w:rFonts w:hint="eastAsia" w:ascii="Times New Roman" w:hAnsi="Times New Roman" w:eastAsia="FangSong_GB2312"/>
                <w:color w:val="000000"/>
                <w:sz w:val="28"/>
                <w:szCs w:val="28"/>
              </w:rPr>
              <w:t>职权编码</w:t>
            </w:r>
          </w:p>
        </w:tc>
        <w:tc>
          <w:tcPr>
            <w:tcW w:w="4111" w:type="dxa"/>
            <w:gridSpan w:val="2"/>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XK-1</w:t>
            </w:r>
          </w:p>
        </w:tc>
        <w:tc>
          <w:tcPr>
            <w:tcW w:w="155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职权类别</w:t>
            </w:r>
          </w:p>
        </w:tc>
        <w:tc>
          <w:tcPr>
            <w:tcW w:w="2200" w:type="dxa"/>
            <w:vAlign w:val="center"/>
          </w:tcPr>
          <w:p>
            <w:pPr>
              <w:spacing w:line="320" w:lineRule="exact"/>
              <w:jc w:val="center"/>
              <w:rPr>
                <w:rFonts w:ascii="仿宋" w:hAnsi="仿宋" w:eastAsia="仿宋" w:cs="仿宋"/>
                <w:sz w:val="28"/>
                <w:szCs w:val="28"/>
              </w:rPr>
            </w:pPr>
            <w:r>
              <w:rPr>
                <w:rFonts w:hint="eastAsia" w:ascii="Times New Roman" w:hAnsi="Times New Roman" w:eastAsia="FangSong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职权名称</w:t>
            </w:r>
          </w:p>
        </w:tc>
        <w:tc>
          <w:tcPr>
            <w:tcW w:w="7870" w:type="dxa"/>
            <w:gridSpan w:val="4"/>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设立互联网上网服务营业场所审批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子项名称</w:t>
            </w:r>
          </w:p>
        </w:tc>
        <w:tc>
          <w:tcPr>
            <w:tcW w:w="7870" w:type="dxa"/>
            <w:gridSpan w:val="4"/>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实施机关</w:t>
            </w:r>
          </w:p>
        </w:tc>
        <w:tc>
          <w:tcPr>
            <w:tcW w:w="7870" w:type="dxa"/>
            <w:gridSpan w:val="4"/>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承办机构及电话</w:t>
            </w:r>
          </w:p>
        </w:tc>
        <w:tc>
          <w:tcPr>
            <w:tcW w:w="5670" w:type="dxa"/>
            <w:gridSpan w:val="3"/>
            <w:vAlign w:val="center"/>
          </w:tcPr>
          <w:p>
            <w:pPr>
              <w:spacing w:line="320" w:lineRule="exac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文化局</w:t>
            </w:r>
          </w:p>
        </w:tc>
        <w:tc>
          <w:tcPr>
            <w:tcW w:w="2200"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0896-</w:t>
            </w:r>
            <w:r>
              <w:rPr>
                <w:rFonts w:hint="eastAsia" w:ascii="Times New Roman" w:hAnsi="Times New Roman" w:eastAsia="FangSong_GB2312"/>
                <w:color w:val="000000"/>
                <w:sz w:val="28"/>
                <w:szCs w:val="28"/>
                <w:lang w:val="en-US" w:eastAsia="zh-CN"/>
              </w:rPr>
              <w:t>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设定依据</w:t>
            </w:r>
          </w:p>
        </w:tc>
        <w:tc>
          <w:tcPr>
            <w:tcW w:w="7870" w:type="dxa"/>
            <w:gridSpan w:val="4"/>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《互联网上网服务营业场所管理条例》第四条、第十三条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基本流程</w:t>
            </w:r>
          </w:p>
        </w:tc>
        <w:tc>
          <w:tcPr>
            <w:tcW w:w="7870" w:type="dxa"/>
            <w:gridSpan w:val="4"/>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申请人提出申请→文化部门受理→协商公安、工商等部门同意→勘察公示听证→办结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许可范围</w:t>
            </w:r>
          </w:p>
        </w:tc>
        <w:tc>
          <w:tcPr>
            <w:tcW w:w="7870" w:type="dxa"/>
            <w:gridSpan w:val="4"/>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互联网上网服务营业场所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收费标准</w:t>
            </w:r>
          </w:p>
        </w:tc>
        <w:tc>
          <w:tcPr>
            <w:tcW w:w="7870" w:type="dxa"/>
            <w:gridSpan w:val="4"/>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该项行政审批不收费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收费依据</w:t>
            </w:r>
          </w:p>
        </w:tc>
        <w:tc>
          <w:tcPr>
            <w:tcW w:w="7870" w:type="dxa"/>
            <w:gridSpan w:val="4"/>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证照名称</w:t>
            </w:r>
          </w:p>
        </w:tc>
        <w:tc>
          <w:tcPr>
            <w:tcW w:w="7870" w:type="dxa"/>
            <w:gridSpan w:val="4"/>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《网络文化经营经营许可证》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年检要求</w:t>
            </w:r>
          </w:p>
        </w:tc>
        <w:tc>
          <w:tcPr>
            <w:tcW w:w="7870" w:type="dxa"/>
            <w:gridSpan w:val="4"/>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申请条件</w:t>
            </w:r>
          </w:p>
        </w:tc>
        <w:tc>
          <w:tcPr>
            <w:tcW w:w="7870" w:type="dxa"/>
            <w:gridSpan w:val="4"/>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申请人</w:t>
            </w:r>
          </w:p>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互联网上网服务营业场所经营单位被吊销《网络文化经营许可证》的，自被吊销《网络文化经营许可证》之日起5年内，其法定代表人或者主要负责人不得担任互联网上网服务营业场所经营单位的法定代表人或者主要负责人；（2）擅自设立的互联网上网服务营业场所经营单位被依法取缔的，自被取缔之日起5年内，其主要负责人不得担任互联网上网服务营业场所经营单位的法人代表或者主要负责人；（3）文化主管部门、公安机关、工商行政管理部门和其他有关部门及其工作人员不得从事或者变相从事互联网上网服务经营活动，也不得参与或者变相参与互联网上网服务营业场所经营单位的教育活动。</w:t>
            </w:r>
          </w:p>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2.设立地址</w:t>
            </w:r>
          </w:p>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学校校园周边200米范围内和居民住宅楼（院）内不得设立互联网上网服务营业场所。</w:t>
            </w:r>
          </w:p>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3.设立场所</w:t>
            </w:r>
          </w:p>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有企业的名称、住所、组织机构和章程；（2）营业面积、计算机设备最低台数、每台计算机占地面积应当符合最低限要求；（3）有与其经营活动相适应的符合国家规定的消防安全条件；（4）有健全、完善的信息网络安全管理制度、安全技术措施（5）有固定的网络地址；（6）有与其经营活动相适应并取得从业资格的法定代表人、安全管理人员、经营管理人员、专业技术人员；（7）必须实施经营管理技术措施；（8）法律、行政法规和国务院有关部门规定的其他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申请材料</w:t>
            </w:r>
          </w:p>
        </w:tc>
        <w:tc>
          <w:tcPr>
            <w:tcW w:w="7870" w:type="dxa"/>
            <w:gridSpan w:val="4"/>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 xml:space="preserve"> </w:t>
            </w:r>
          </w:p>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承诺书；2.互联网上网服务营业场所筹建初审申请表；3.工商管理部门出具的《企业名称预先核准通知书》；4.营业场所的房屋证明文件或者租赁意向书（附出租人的房屋证明文件）；5.营业场所的建筑平面图、计算机和摄录像设备分布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设立（最终审核阶段）</w:t>
            </w:r>
          </w:p>
        </w:tc>
        <w:tc>
          <w:tcPr>
            <w:tcW w:w="7870" w:type="dxa"/>
            <w:gridSpan w:val="4"/>
            <w:vAlign w:val="center"/>
          </w:tcPr>
          <w:p>
            <w:pPr>
              <w:spacing w:line="320" w:lineRule="exact"/>
              <w:jc w:val="center"/>
              <w:rPr>
                <w:rFonts w:ascii="Times New Roman" w:hAnsi="Times New Roman" w:eastAsia="FangSong_GB2312"/>
                <w:color w:val="FF0000"/>
                <w:sz w:val="28"/>
                <w:szCs w:val="28"/>
              </w:rPr>
            </w:pPr>
          </w:p>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公安消防部门出具的消防安全审核合格证明文件；2.公安信息网络安全部门出具的信息网络安全合格证证明文件；3.经营管理技术系统安装证明文件；4.D.ISP接入意向书（接入速率、固定IP地址和E-mai1地址）；5.营业场所建筑平面图、计算机和摄像设备分布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申请人权利和义务</w:t>
            </w:r>
          </w:p>
        </w:tc>
        <w:tc>
          <w:tcPr>
            <w:tcW w:w="7870" w:type="dxa"/>
            <w:gridSpan w:val="4"/>
            <w:vAlign w:val="center"/>
          </w:tcPr>
          <w:p>
            <w:pPr>
              <w:spacing w:line="320" w:lineRule="exact"/>
              <w:jc w:val="center"/>
              <w:rPr>
                <w:rFonts w:ascii="Times New Roman" w:hAnsi="Times New Roman" w:eastAsia="FangSong_GB2312"/>
                <w:color w:val="FF0000"/>
                <w:sz w:val="28"/>
                <w:szCs w:val="28"/>
              </w:rPr>
            </w:pPr>
          </w:p>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申请人依法享有以下权利：（1）依法享有知情权、陈述权、申辩权；（2）依法享有要求听证的权利；（3）有权依法申请行政复议或者提起行政诉讼；（4）合法权益因文化行政部门违法实施行政审批受到损害的，有权依法要求赔偿。2．申请人依法履行以下义务：（1）如实向文化行政部门提交有关材料和反映真实情况，并对其申请材料实质内容的真实性负责；（2）依法接受、配合实地检查和监督检查的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法定期限</w:t>
            </w:r>
          </w:p>
        </w:tc>
        <w:tc>
          <w:tcPr>
            <w:tcW w:w="3644" w:type="dxa"/>
            <w:tcBorders>
              <w:right w:val="single" w:color="auto" w:sz="4" w:space="0"/>
            </w:tcBorders>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筹建期限：10工作日</w:t>
            </w:r>
          </w:p>
        </w:tc>
        <w:tc>
          <w:tcPr>
            <w:tcW w:w="4226" w:type="dxa"/>
            <w:gridSpan w:val="3"/>
            <w:tcBorders>
              <w:left w:val="single" w:color="auto" w:sz="4" w:space="0"/>
            </w:tcBorders>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终审期限：10个工作日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注销</w:t>
            </w:r>
          </w:p>
        </w:tc>
        <w:tc>
          <w:tcPr>
            <w:tcW w:w="7870" w:type="dxa"/>
            <w:gridSpan w:val="4"/>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有以下情况的，将依职权注销并向社会公布：</w:t>
            </w:r>
          </w:p>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1.到期未申请办理有效期延续换证的；</w:t>
            </w:r>
          </w:p>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2.被工商行政管理部门注销或吊销营业执照的。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办理时间和地点</w:t>
            </w:r>
          </w:p>
        </w:tc>
        <w:tc>
          <w:tcPr>
            <w:tcW w:w="7870" w:type="dxa"/>
            <w:gridSpan w:val="4"/>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夏季 上午：9:30-12:30；下午：15:30-18:30</w:t>
            </w:r>
          </w:p>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冬季 上午：10:00-13:00；下午：15:30-18:30</w:t>
            </w:r>
          </w:p>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9" w:hRule="atLeast"/>
        </w:trPr>
        <w:tc>
          <w:tcPr>
            <w:tcW w:w="1526" w:type="dxa"/>
            <w:vAlign w:val="center"/>
          </w:tcPr>
          <w:p>
            <w:pPr>
              <w:spacing w:line="320" w:lineRule="exact"/>
              <w:jc w:val="center"/>
              <w:rPr>
                <w:rFonts w:ascii="Times New Roman" w:hAnsi="Times New Roman" w:eastAsia="FangSong_GB2312"/>
                <w:color w:val="000000"/>
                <w:sz w:val="28"/>
                <w:szCs w:val="28"/>
              </w:rPr>
            </w:pPr>
          </w:p>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监督投诉机构及电话</w:t>
            </w:r>
          </w:p>
          <w:p>
            <w:pPr>
              <w:spacing w:line="320" w:lineRule="exact"/>
              <w:jc w:val="center"/>
              <w:rPr>
                <w:rFonts w:ascii="Times New Roman" w:hAnsi="Times New Roman" w:eastAsia="FangSong_GB2312"/>
                <w:color w:val="000000"/>
                <w:sz w:val="28"/>
                <w:szCs w:val="28"/>
              </w:rPr>
            </w:pPr>
          </w:p>
        </w:tc>
        <w:tc>
          <w:tcPr>
            <w:tcW w:w="7870" w:type="dxa"/>
            <w:gridSpan w:val="4"/>
            <w:tcBorders>
              <w:bottom w:val="single" w:color="auto" w:sz="4" w:space="0"/>
            </w:tcBorders>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 0896-</w:t>
            </w:r>
            <w:r>
              <w:rPr>
                <w:rFonts w:hint="eastAsia" w:ascii="Times New Roman" w:hAnsi="Times New Roman" w:eastAsia="FangSong_GB2312"/>
                <w:color w:val="000000"/>
                <w:sz w:val="28"/>
                <w:szCs w:val="28"/>
                <w:lang w:val="en-US" w:eastAsia="zh-CN"/>
              </w:rPr>
              <w:t>3612125</w:t>
            </w:r>
          </w:p>
        </w:tc>
      </w:tr>
    </w:tbl>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7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注意事项</w:t>
            </w:r>
          </w:p>
        </w:tc>
        <w:tc>
          <w:tcPr>
            <w:tcW w:w="7867" w:type="dxa"/>
            <w:vAlign w:val="center"/>
          </w:tcPr>
          <w:p>
            <w:pPr>
              <w:spacing w:line="320" w:lineRule="exact"/>
              <w:jc w:val="center"/>
              <w:rPr>
                <w:rFonts w:ascii="Times New Roman" w:hAnsi="Times New Roman" w:eastAsia="FangSong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备注</w:t>
            </w:r>
          </w:p>
        </w:tc>
        <w:tc>
          <w:tcPr>
            <w:tcW w:w="7867" w:type="dxa"/>
            <w:vAlign w:val="center"/>
          </w:tcPr>
          <w:p>
            <w:pPr>
              <w:spacing w:line="320" w:lineRule="exact"/>
              <w:jc w:val="center"/>
              <w:rPr>
                <w:rFonts w:ascii="Times New Roman" w:hAnsi="Times New Roman" w:eastAsia="FangSong_GB2312"/>
                <w:color w:val="000000"/>
                <w:sz w:val="28"/>
                <w:szCs w:val="28"/>
              </w:rPr>
            </w:pPr>
          </w:p>
        </w:tc>
      </w:tr>
    </w:tbl>
    <w:p>
      <w:pPr>
        <w:spacing w:line="320" w:lineRule="exact"/>
        <w:jc w:val="center"/>
        <w:rPr>
          <w:rFonts w:ascii="Times New Roman" w:hAnsi="Times New Roman" w:eastAsia="FangSong_GB2312"/>
          <w:color w:val="000000"/>
          <w:sz w:val="28"/>
          <w:szCs w:val="28"/>
        </w:rPr>
      </w:pPr>
    </w:p>
    <w:p>
      <w:pPr>
        <w:spacing w:line="320" w:lineRule="exact"/>
        <w:jc w:val="center"/>
        <w:rPr>
          <w:rFonts w:ascii="Times New Roman" w:hAnsi="Times New Roman" w:eastAsia="FangSong_GB2312"/>
          <w:color w:val="000000"/>
          <w:sz w:val="28"/>
          <w:szCs w:val="28"/>
        </w:rPr>
      </w:pPr>
    </w:p>
    <w:p>
      <w:pPr>
        <w:widowControl/>
        <w:jc w:val="center"/>
        <w:rPr>
          <w:rFonts w:ascii="Times New Roman"/>
          <w:b/>
          <w:sz w:val="44"/>
          <w:szCs w:val="44"/>
        </w:rPr>
      </w:pPr>
      <w:r>
        <w:rPr>
          <w:rFonts w:hint="eastAsia" w:ascii="Times New Roman"/>
          <w:b/>
          <w:sz w:val="44"/>
          <w:szCs w:val="44"/>
        </w:rPr>
        <w:t>那曲地区</w:t>
      </w:r>
      <w:r>
        <w:rPr>
          <w:rFonts w:hint="eastAsia" w:ascii="Times New Roman"/>
          <w:b/>
          <w:sz w:val="44"/>
          <w:szCs w:val="44"/>
          <w:lang w:eastAsia="zh-CN"/>
        </w:rPr>
        <w:t>巴青县</w:t>
      </w:r>
      <w:r>
        <w:rPr>
          <w:rFonts w:ascii="Times New Roman" w:hAnsi="宋体"/>
          <w:b/>
          <w:sz w:val="44"/>
          <w:szCs w:val="44"/>
        </w:rPr>
        <w:t>文</w:t>
      </w:r>
      <w:r>
        <w:rPr>
          <w:rFonts w:hint="eastAsia" w:ascii="Times New Roman" w:hAnsi="宋体"/>
          <w:b/>
          <w:sz w:val="44"/>
          <w:szCs w:val="44"/>
        </w:rPr>
        <w:t>化局（文物</w:t>
      </w:r>
      <w:r>
        <w:rPr>
          <w:rFonts w:ascii="Times New Roman" w:hAnsi="宋体"/>
          <w:b/>
          <w:sz w:val="44"/>
          <w:szCs w:val="44"/>
        </w:rPr>
        <w:t>局</w:t>
      </w:r>
      <w:r>
        <w:rPr>
          <w:rFonts w:hint="eastAsia" w:ascii="Times New Roman" w:hAnsi="宋体"/>
          <w:b/>
          <w:sz w:val="44"/>
          <w:szCs w:val="44"/>
        </w:rPr>
        <w:t>、旅游局）</w:t>
      </w:r>
      <w:r>
        <w:rPr>
          <w:rFonts w:ascii="Times New Roman"/>
          <w:b/>
          <w:sz w:val="44"/>
          <w:szCs w:val="44"/>
        </w:rPr>
        <w:t>行政许可服务指南</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rPr>
            </w:pPr>
            <w:r>
              <w:rPr>
                <w:rFonts w:hint="eastAsia" w:ascii="Times New Roman" w:hAnsi="Times New Roman" w:eastAsia="FangSong_GB2312"/>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XK-2</w:t>
            </w:r>
          </w:p>
        </w:tc>
        <w:tc>
          <w:tcPr>
            <w:tcW w:w="155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职权类别</w:t>
            </w:r>
          </w:p>
        </w:tc>
        <w:tc>
          <w:tcPr>
            <w:tcW w:w="2200" w:type="dxa"/>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职权名称</w:t>
            </w:r>
          </w:p>
        </w:tc>
        <w:tc>
          <w:tcPr>
            <w:tcW w:w="7867" w:type="dxa"/>
            <w:gridSpan w:val="3"/>
            <w:vAlign w:val="center"/>
          </w:tcPr>
          <w:p>
            <w:pPr>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博物馆处理不够入藏标准、无保存价值的文物或标本审批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子项名称</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行使主体</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承办机构及电话</w:t>
            </w:r>
          </w:p>
        </w:tc>
        <w:tc>
          <w:tcPr>
            <w:tcW w:w="5667" w:type="dxa"/>
            <w:gridSpan w:val="2"/>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文化局</w:t>
            </w:r>
          </w:p>
        </w:tc>
        <w:tc>
          <w:tcPr>
            <w:tcW w:w="2200"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0896-</w:t>
            </w:r>
            <w:r>
              <w:rPr>
                <w:rFonts w:hint="eastAsia" w:ascii="Times New Roman" w:hAnsi="Times New Roman" w:eastAsia="FangSong_GB2312"/>
                <w:color w:val="000000"/>
                <w:sz w:val="28"/>
                <w:szCs w:val="28"/>
                <w:lang w:val="en-US" w:eastAsia="zh-CN"/>
              </w:rPr>
              <w:t>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设定依据</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《国务院对确需保留的行政审批项目设定行政许可的决定》(国务院令第412号)附件第四百六十五项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基本流程</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许可范围</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非文物及部分一般可移动文物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收费标准</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收费依据</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证照名称</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年检要求</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6"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申请条件</w:t>
            </w:r>
          </w:p>
        </w:tc>
        <w:tc>
          <w:tcPr>
            <w:tcW w:w="7867" w:type="dxa"/>
            <w:gridSpan w:val="3"/>
            <w:vAlign w:val="center"/>
          </w:tcPr>
          <w:p>
            <w:pPr>
              <w:spacing w:line="30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对申请人提交的申请材料进行审查核实，提出是否同意的意见。2．作出行政许可或者不予行政许可决定，法定告知（不予决定应当告知理由）。3．准予许可的向申请人发放核准或批复文件，信息公开。4．建立实施监督检查的运行机制和管理机制，开展定期和不定期检查，依法采取相关处置措施。5．法律法规规章规定应当履行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法定期限</w:t>
            </w:r>
          </w:p>
        </w:tc>
        <w:tc>
          <w:tcPr>
            <w:tcW w:w="4108"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20个工作日</w:t>
            </w:r>
          </w:p>
        </w:tc>
        <w:tc>
          <w:tcPr>
            <w:tcW w:w="1559"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承诺期限</w:t>
            </w:r>
          </w:p>
        </w:tc>
        <w:tc>
          <w:tcPr>
            <w:tcW w:w="2200"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申请材料</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1．书面申请；2．公示应当提交的材料，一次性告知补正材料，依法受理或者不予受理（不予受理应当告知理由）。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表格下载</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FangSong_GB2312"/>
                <w:color w:val="000000"/>
                <w:kern w:val="2"/>
                <w:sz w:val="28"/>
                <w:szCs w:val="28"/>
              </w:rPr>
            </w:pPr>
            <w:r>
              <w:rPr>
                <w:rFonts w:hint="eastAsia" w:ascii="Times New Roman" w:hAnsi="Times New Roman" w:eastAsia="FangSong_GB2312"/>
                <w:color w:val="000000"/>
                <w:kern w:val="2"/>
                <w:sz w:val="28"/>
                <w:szCs w:val="28"/>
              </w:rPr>
              <w:t>夏季 上午：9:30-12:30；下午：15:30-18:30</w:t>
            </w:r>
          </w:p>
          <w:p>
            <w:pPr>
              <w:pStyle w:val="4"/>
              <w:widowControl/>
              <w:spacing w:before="0" w:beforeAutospacing="0" w:after="0" w:afterAutospacing="0" w:line="320" w:lineRule="exact"/>
              <w:rPr>
                <w:rFonts w:ascii="Times New Roman" w:hAnsi="Times New Roman" w:eastAsia="FangSong_GB2312"/>
                <w:color w:val="000000"/>
                <w:kern w:val="2"/>
                <w:sz w:val="28"/>
                <w:szCs w:val="28"/>
              </w:rPr>
            </w:pPr>
            <w:r>
              <w:rPr>
                <w:rFonts w:hint="eastAsia" w:ascii="Times New Roman" w:hAnsi="Times New Roman" w:eastAsia="FangSong_GB2312"/>
                <w:color w:val="000000"/>
                <w:kern w:val="2"/>
                <w:sz w:val="28"/>
                <w:szCs w:val="28"/>
              </w:rPr>
              <w:t>冬季 上午：10:00-13:00；下午：15:30-18:30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监督投诉机构及电话</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 0896-</w:t>
            </w:r>
            <w:r>
              <w:rPr>
                <w:rFonts w:hint="eastAsia" w:ascii="Times New Roman" w:hAnsi="Times New Roman" w:eastAsia="FangSong_GB2312"/>
                <w:color w:val="000000"/>
                <w:sz w:val="28"/>
                <w:szCs w:val="28"/>
                <w:lang w:val="en-US" w:eastAsia="zh-CN"/>
              </w:rPr>
              <w:t>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注意事项</w:t>
            </w:r>
          </w:p>
        </w:tc>
        <w:tc>
          <w:tcPr>
            <w:tcW w:w="7867" w:type="dxa"/>
            <w:gridSpan w:val="3"/>
            <w:vAlign w:val="center"/>
          </w:tcPr>
          <w:p>
            <w:pPr>
              <w:spacing w:line="320" w:lineRule="exact"/>
              <w:jc w:val="left"/>
              <w:rPr>
                <w:rFonts w:ascii="Times New Roman" w:hAnsi="Times New Roman" w:eastAsia="FangSong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备注</w:t>
            </w:r>
          </w:p>
        </w:tc>
        <w:tc>
          <w:tcPr>
            <w:tcW w:w="7867" w:type="dxa"/>
            <w:gridSpan w:val="3"/>
            <w:vAlign w:val="center"/>
          </w:tcPr>
          <w:p>
            <w:pPr>
              <w:spacing w:line="320" w:lineRule="exact"/>
              <w:jc w:val="left"/>
              <w:rPr>
                <w:rFonts w:ascii="Times New Roman" w:hAnsi="Times New Roman" w:eastAsia="FangSong_GB2312"/>
                <w:color w:val="000000"/>
                <w:sz w:val="28"/>
                <w:szCs w:val="28"/>
              </w:rPr>
            </w:pPr>
          </w:p>
        </w:tc>
      </w:tr>
    </w:tbl>
    <w:p>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p>
    <w:p>
      <w:pPr>
        <w:widowControl/>
        <w:jc w:val="center"/>
        <w:rPr>
          <w:rFonts w:ascii="Times New Roman"/>
          <w:b/>
          <w:sz w:val="44"/>
          <w:szCs w:val="44"/>
        </w:rPr>
      </w:pPr>
      <w:r>
        <w:rPr>
          <w:rFonts w:hint="eastAsia" w:ascii="Times New Roman"/>
          <w:b/>
          <w:sz w:val="44"/>
          <w:szCs w:val="44"/>
        </w:rPr>
        <w:t>那曲地区</w:t>
      </w:r>
      <w:r>
        <w:rPr>
          <w:rFonts w:hint="eastAsia" w:ascii="Times New Roman"/>
          <w:b/>
          <w:sz w:val="44"/>
          <w:szCs w:val="44"/>
          <w:lang w:eastAsia="zh-CN"/>
        </w:rPr>
        <w:t>巴青县</w:t>
      </w:r>
      <w:r>
        <w:rPr>
          <w:rFonts w:ascii="Times New Roman" w:hAnsi="宋体"/>
          <w:b/>
          <w:sz w:val="44"/>
          <w:szCs w:val="44"/>
        </w:rPr>
        <w:t>文</w:t>
      </w:r>
      <w:r>
        <w:rPr>
          <w:rFonts w:hint="eastAsia" w:ascii="Times New Roman" w:hAnsi="宋体"/>
          <w:b/>
          <w:sz w:val="44"/>
          <w:szCs w:val="44"/>
        </w:rPr>
        <w:t>化局（文物</w:t>
      </w:r>
      <w:r>
        <w:rPr>
          <w:rFonts w:ascii="Times New Roman" w:hAnsi="宋体"/>
          <w:b/>
          <w:sz w:val="44"/>
          <w:szCs w:val="44"/>
        </w:rPr>
        <w:t>局</w:t>
      </w:r>
      <w:r>
        <w:rPr>
          <w:rFonts w:hint="eastAsia" w:ascii="Times New Roman" w:hAnsi="宋体"/>
          <w:b/>
          <w:sz w:val="44"/>
          <w:szCs w:val="44"/>
        </w:rPr>
        <w:t>、旅游局）</w:t>
      </w:r>
      <w:r>
        <w:rPr>
          <w:rFonts w:ascii="Times New Roman"/>
          <w:b/>
          <w:sz w:val="44"/>
          <w:szCs w:val="44"/>
        </w:rPr>
        <w:t>行政许可服务指</w:t>
      </w:r>
      <w:r>
        <w:rPr>
          <w:rFonts w:hint="eastAsia" w:ascii="Times New Roman"/>
          <w:b/>
          <w:sz w:val="44"/>
          <w:szCs w:val="44"/>
        </w:rPr>
        <w:t>南</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7"/>
        <w:gridCol w:w="3726"/>
        <w:gridCol w:w="1415"/>
        <w:gridCol w:w="1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387" w:type="dxa"/>
            <w:vAlign w:val="center"/>
          </w:tcPr>
          <w:p>
            <w:pPr>
              <w:spacing w:line="320" w:lineRule="exact"/>
              <w:jc w:val="center"/>
              <w:rPr>
                <w:rFonts w:ascii="FangSong_GB2312" w:hAnsi="Times New Roman" w:eastAsia="FangSong_GB2312"/>
                <w:sz w:val="24"/>
                <w:szCs w:val="24"/>
              </w:rPr>
            </w:pPr>
            <w:r>
              <w:rPr>
                <w:rFonts w:hint="eastAsia" w:ascii="Times New Roman" w:hAnsi="Times New Roman" w:eastAsia="FangSong_GB2312"/>
                <w:color w:val="000000"/>
                <w:sz w:val="28"/>
                <w:szCs w:val="28"/>
              </w:rPr>
              <w:t>职权编码</w:t>
            </w:r>
          </w:p>
        </w:tc>
        <w:tc>
          <w:tcPr>
            <w:tcW w:w="3726"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XK-3</w:t>
            </w:r>
          </w:p>
        </w:tc>
        <w:tc>
          <w:tcPr>
            <w:tcW w:w="1415"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职权类别</w:t>
            </w:r>
          </w:p>
        </w:tc>
        <w:tc>
          <w:tcPr>
            <w:tcW w:w="1994" w:type="dxa"/>
            <w:vAlign w:val="center"/>
          </w:tcPr>
          <w:p>
            <w:pPr>
              <w:spacing w:line="320" w:lineRule="exact"/>
              <w:jc w:val="center"/>
              <w:rPr>
                <w:rFonts w:ascii="FangSong_GB2312" w:hAnsi="Times New Roman" w:eastAsia="FangSong_GB2312"/>
                <w:sz w:val="24"/>
                <w:szCs w:val="24"/>
              </w:rPr>
            </w:pPr>
            <w:r>
              <w:rPr>
                <w:rFonts w:hint="eastAsia" w:ascii="Times New Roman" w:hAnsi="Times New Roman" w:eastAsia="FangSong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职权名称</w:t>
            </w:r>
          </w:p>
        </w:tc>
        <w:tc>
          <w:tcPr>
            <w:tcW w:w="7135" w:type="dxa"/>
            <w:gridSpan w:val="3"/>
            <w:vAlign w:val="center"/>
          </w:tcPr>
          <w:p>
            <w:pPr>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在古建筑内安装电器设备审批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子项名称</w:t>
            </w:r>
          </w:p>
        </w:tc>
        <w:tc>
          <w:tcPr>
            <w:tcW w:w="7135"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行使主体</w:t>
            </w:r>
          </w:p>
        </w:tc>
        <w:tc>
          <w:tcPr>
            <w:tcW w:w="7135"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承办机构及电话</w:t>
            </w:r>
          </w:p>
        </w:tc>
        <w:tc>
          <w:tcPr>
            <w:tcW w:w="5141" w:type="dxa"/>
            <w:gridSpan w:val="2"/>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文化局</w:t>
            </w:r>
          </w:p>
        </w:tc>
        <w:tc>
          <w:tcPr>
            <w:tcW w:w="1994"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0"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设定依据</w:t>
            </w:r>
          </w:p>
        </w:tc>
        <w:tc>
          <w:tcPr>
            <w:tcW w:w="7135" w:type="dxa"/>
            <w:gridSpan w:val="3"/>
            <w:vAlign w:val="center"/>
          </w:tcPr>
          <w:p>
            <w:pP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《古建筑消防管理规则》(文物字(84)第251号)第十四条；</w:t>
            </w:r>
          </w:p>
          <w:p>
            <w:pP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【国务院决定】《国务院对确需保留的行政审批项目设定行政许可的决定》（国务院令第412号）附件第462项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基本流程</w:t>
            </w:r>
          </w:p>
        </w:tc>
        <w:tc>
          <w:tcPr>
            <w:tcW w:w="7135"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许可范围</w:t>
            </w:r>
          </w:p>
        </w:tc>
        <w:tc>
          <w:tcPr>
            <w:tcW w:w="7135"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 xml:space="preserve">各级古建不可移动文物保护单位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2"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收费标准</w:t>
            </w:r>
          </w:p>
        </w:tc>
        <w:tc>
          <w:tcPr>
            <w:tcW w:w="7135"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r>
              <w:rPr>
                <w:rFonts w:hint="eastAsia" w:ascii="Times New Roman" w:hAnsi="Times New Roman" w:eastAsia="FangSong_GB2312"/>
                <w:color w:val="FF0000"/>
                <w:sz w:val="28"/>
                <w:szCs w:val="28"/>
                <w:lang w:val="en-US" w:eastAsia="zh-CN"/>
              </w:rPr>
              <w:t>.</w:t>
            </w:r>
            <w:bookmarkStart w:id="2" w:name="_GoBack"/>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收费依据</w:t>
            </w:r>
          </w:p>
        </w:tc>
        <w:tc>
          <w:tcPr>
            <w:tcW w:w="7135"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证照名称</w:t>
            </w:r>
          </w:p>
        </w:tc>
        <w:tc>
          <w:tcPr>
            <w:tcW w:w="7135"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年检要求</w:t>
            </w:r>
          </w:p>
        </w:tc>
        <w:tc>
          <w:tcPr>
            <w:tcW w:w="7135"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60"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申请条件</w:t>
            </w:r>
          </w:p>
        </w:tc>
        <w:tc>
          <w:tcPr>
            <w:tcW w:w="7135" w:type="dxa"/>
            <w:gridSpan w:val="3"/>
            <w:vAlign w:val="center"/>
          </w:tcPr>
          <w:p>
            <w:pPr>
              <w:spacing w:line="320" w:lineRule="exac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 xml:space="preserve">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其他责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法定期限</w:t>
            </w:r>
          </w:p>
        </w:tc>
        <w:tc>
          <w:tcPr>
            <w:tcW w:w="3726"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c>
          <w:tcPr>
            <w:tcW w:w="1415"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承诺期限</w:t>
            </w:r>
          </w:p>
        </w:tc>
        <w:tc>
          <w:tcPr>
            <w:tcW w:w="1994"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0"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申请材料</w:t>
            </w:r>
          </w:p>
        </w:tc>
        <w:tc>
          <w:tcPr>
            <w:tcW w:w="7135" w:type="dxa"/>
            <w:gridSpan w:val="3"/>
          </w:tcPr>
          <w:p>
            <w:pPr>
              <w:spacing w:line="320" w:lineRule="exact"/>
              <w:rPr>
                <w:rFonts w:ascii="Times New Roman" w:hAnsi="Times New Roman" w:eastAsia="FangSong_GB2312"/>
                <w:color w:val="FF0000"/>
                <w:sz w:val="28"/>
                <w:szCs w:val="28"/>
              </w:rPr>
            </w:pPr>
            <w:bookmarkStart w:id="0" w:name="OLE_LINK1"/>
            <w:r>
              <w:rPr>
                <w:rFonts w:hint="eastAsia" w:ascii="Times New Roman" w:hAnsi="Times New Roman" w:eastAsia="FangSong_GB2312"/>
                <w:color w:val="FF0000"/>
                <w:sz w:val="28"/>
                <w:szCs w:val="28"/>
              </w:rPr>
              <w:t>1.申请报告，包括法律依据、理由等，文物保护方案；2.必要性论证及相关证明材料、可行性论证及相关证明材料、文物保护单位风险危害评估材料；3.拟实施的项目的可行性研究报告，可能对文物产生破坏或影响的评估报告。</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表格下载</w:t>
            </w:r>
          </w:p>
        </w:tc>
        <w:tc>
          <w:tcPr>
            <w:tcW w:w="7135"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和地址</w:t>
            </w:r>
          </w:p>
        </w:tc>
        <w:tc>
          <w:tcPr>
            <w:tcW w:w="7135" w:type="dxa"/>
            <w:gridSpan w:val="3"/>
            <w:vAlign w:val="center"/>
          </w:tcPr>
          <w:p>
            <w:pPr>
              <w:pStyle w:val="4"/>
              <w:widowControl/>
              <w:spacing w:before="0" w:beforeAutospacing="0" w:after="0" w:afterAutospacing="0" w:line="320" w:lineRule="exact"/>
              <w:rPr>
                <w:rFonts w:ascii="Times New Roman" w:hAnsi="Times New Roman" w:eastAsia="FangSong_GB2312"/>
                <w:color w:val="000000"/>
                <w:kern w:val="2"/>
                <w:sz w:val="28"/>
                <w:szCs w:val="28"/>
              </w:rPr>
            </w:pPr>
            <w:r>
              <w:rPr>
                <w:rFonts w:hint="eastAsia" w:ascii="Times New Roman" w:hAnsi="Times New Roman" w:eastAsia="FangSong_GB2312"/>
                <w:color w:val="000000"/>
                <w:kern w:val="2"/>
                <w:sz w:val="28"/>
                <w:szCs w:val="28"/>
              </w:rPr>
              <w:t>夏季 上午：9:30-12:30；下午：15:30-18:30</w:t>
            </w:r>
          </w:p>
          <w:p>
            <w:pPr>
              <w:pStyle w:val="4"/>
              <w:widowControl/>
              <w:spacing w:before="0" w:beforeAutospacing="0" w:after="0" w:afterAutospacing="0" w:line="320" w:lineRule="exact"/>
              <w:rPr>
                <w:rFonts w:ascii="Times New Roman" w:hAnsi="Times New Roman" w:eastAsia="FangSong_GB2312"/>
                <w:color w:val="000000"/>
                <w:kern w:val="2"/>
                <w:sz w:val="28"/>
                <w:szCs w:val="28"/>
              </w:rPr>
            </w:pPr>
            <w:r>
              <w:rPr>
                <w:rFonts w:hint="eastAsia" w:ascii="Times New Roman" w:hAnsi="Times New Roman" w:eastAsia="FangSong_GB2312"/>
                <w:color w:val="000000"/>
                <w:kern w:val="2"/>
                <w:sz w:val="28"/>
                <w:szCs w:val="28"/>
              </w:rPr>
              <w:t>冬季 上午：10:00-13:00；下午：15:30-18:30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监督投诉机构及电话</w:t>
            </w:r>
          </w:p>
        </w:tc>
        <w:tc>
          <w:tcPr>
            <w:tcW w:w="7135"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r>
              <w:rPr>
                <w:rFonts w:hint="eastAsia" w:ascii="Times New Roman" w:hAnsi="Times New Roman" w:eastAsia="FangSong_GB2312"/>
                <w:color w:val="000000"/>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注意事项</w:t>
            </w:r>
          </w:p>
        </w:tc>
        <w:tc>
          <w:tcPr>
            <w:tcW w:w="7135" w:type="dxa"/>
            <w:gridSpan w:val="3"/>
            <w:vAlign w:val="center"/>
          </w:tcPr>
          <w:p>
            <w:pPr>
              <w:spacing w:line="320" w:lineRule="exact"/>
              <w:jc w:val="left"/>
              <w:rPr>
                <w:rFonts w:ascii="Times New Roman" w:hAnsi="Times New Roman" w:eastAsia="FangSong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38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备注</w:t>
            </w:r>
          </w:p>
        </w:tc>
        <w:tc>
          <w:tcPr>
            <w:tcW w:w="7135" w:type="dxa"/>
            <w:gridSpan w:val="3"/>
            <w:vAlign w:val="center"/>
          </w:tcPr>
          <w:p>
            <w:pPr>
              <w:spacing w:line="320" w:lineRule="exact"/>
              <w:jc w:val="left"/>
              <w:rPr>
                <w:rFonts w:ascii="Times New Roman" w:hAnsi="Times New Roman" w:eastAsia="FangSong_GB2312"/>
                <w:color w:val="000000"/>
                <w:sz w:val="28"/>
                <w:szCs w:val="28"/>
              </w:rPr>
            </w:pPr>
          </w:p>
        </w:tc>
      </w:tr>
    </w:tbl>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宋体"/>
          <w:b/>
          <w:sz w:val="44"/>
          <w:szCs w:val="44"/>
        </w:rPr>
      </w:pPr>
    </w:p>
    <w:p>
      <w:pPr>
        <w:spacing w:line="580" w:lineRule="exact"/>
        <w:rPr>
          <w:rFonts w:ascii="Times New Roman" w:hAnsi="宋体"/>
          <w:b/>
          <w:sz w:val="44"/>
          <w:szCs w:val="44"/>
        </w:rPr>
      </w:pPr>
    </w:p>
    <w:p>
      <w:pPr>
        <w:spacing w:line="580" w:lineRule="exact"/>
        <w:jc w:val="center"/>
        <w:rPr>
          <w:rFonts w:ascii="Times New Roman" w:hAnsi="宋体"/>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文化局（文物局、旅游局）行政许可服务指南</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XK-4</w:t>
            </w:r>
          </w:p>
        </w:tc>
        <w:tc>
          <w:tcPr>
            <w:tcW w:w="155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职权类别</w:t>
            </w:r>
          </w:p>
        </w:tc>
        <w:tc>
          <w:tcPr>
            <w:tcW w:w="2200"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职权名称</w:t>
            </w:r>
          </w:p>
        </w:tc>
        <w:tc>
          <w:tcPr>
            <w:tcW w:w="7867" w:type="dxa"/>
            <w:gridSpan w:val="3"/>
            <w:vAlign w:val="center"/>
          </w:tcPr>
          <w:p>
            <w:pPr>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在古建筑内设置生产用火审批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子项名称</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行使主体</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承办机构及电话</w:t>
            </w:r>
          </w:p>
        </w:tc>
        <w:tc>
          <w:tcPr>
            <w:tcW w:w="5667" w:type="dxa"/>
            <w:gridSpan w:val="2"/>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文化局</w:t>
            </w:r>
          </w:p>
        </w:tc>
        <w:tc>
          <w:tcPr>
            <w:tcW w:w="2200"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设定依据</w:t>
            </w:r>
          </w:p>
        </w:tc>
        <w:tc>
          <w:tcPr>
            <w:tcW w:w="7867"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《古建筑消防管理规则》(文物字(84)第251号)第十二条；《国务院对确需保留的行政审批项目设定行政许可的决定》（国务院令第412号）附件第463项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基本流程</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许可范围</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各级古建不可移动文物保护单位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收费标准</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6"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收费依据</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证照名称</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年检要求</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5"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申请条件</w:t>
            </w:r>
          </w:p>
        </w:tc>
        <w:tc>
          <w:tcPr>
            <w:tcW w:w="7867" w:type="dxa"/>
            <w:gridSpan w:val="3"/>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法定期限</w:t>
            </w:r>
          </w:p>
        </w:tc>
        <w:tc>
          <w:tcPr>
            <w:tcW w:w="4108"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c>
          <w:tcPr>
            <w:tcW w:w="1559"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承诺期限</w:t>
            </w:r>
          </w:p>
        </w:tc>
        <w:tc>
          <w:tcPr>
            <w:tcW w:w="2200"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3"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申请材料</w:t>
            </w:r>
          </w:p>
        </w:tc>
        <w:tc>
          <w:tcPr>
            <w:tcW w:w="7867" w:type="dxa"/>
            <w:gridSpan w:val="3"/>
            <w:vAlign w:val="center"/>
          </w:tcPr>
          <w:p>
            <w:pPr>
              <w:spacing w:line="30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申请报告，包括法律依据、理由等，文物保护方案；2.必要性论证及相关证明材料、可行性论证及相关证明材料、文物保护单位风险危害评估材料；3.拟实施的项目的可行性研究报告，可能对文物产生破坏或影响的评估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表格下载</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FangSong_GB2312"/>
                <w:color w:val="000000"/>
                <w:kern w:val="2"/>
                <w:sz w:val="28"/>
                <w:szCs w:val="28"/>
              </w:rPr>
            </w:pPr>
            <w:r>
              <w:rPr>
                <w:rFonts w:hint="eastAsia" w:ascii="Times New Roman" w:hAnsi="Times New Roman" w:eastAsia="FangSong_GB2312"/>
                <w:color w:val="000000"/>
                <w:kern w:val="2"/>
                <w:sz w:val="28"/>
                <w:szCs w:val="28"/>
              </w:rPr>
              <w:t>夏季 上午：9:30-12:30；下午：15:30-18:30</w:t>
            </w:r>
          </w:p>
          <w:p>
            <w:pPr>
              <w:pStyle w:val="4"/>
              <w:widowControl/>
              <w:spacing w:before="0" w:beforeAutospacing="0" w:after="0" w:afterAutospacing="0" w:line="320" w:lineRule="exact"/>
              <w:rPr>
                <w:rFonts w:ascii="Times New Roman" w:hAnsi="Times New Roman" w:eastAsia="FangSong_GB2312"/>
                <w:color w:val="000000"/>
                <w:kern w:val="2"/>
                <w:sz w:val="28"/>
                <w:szCs w:val="28"/>
              </w:rPr>
            </w:pPr>
            <w:r>
              <w:rPr>
                <w:rFonts w:hint="eastAsia" w:ascii="Times New Roman" w:hAnsi="Times New Roman" w:eastAsia="FangSong_GB2312"/>
                <w:color w:val="000000"/>
                <w:kern w:val="2"/>
                <w:sz w:val="28"/>
                <w:szCs w:val="28"/>
              </w:rPr>
              <w:t>冬季 上午：10:00-13:00；下午：15:30-18:30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监督投诉机构及电话</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r>
              <w:rPr>
                <w:rFonts w:hint="eastAsia" w:ascii="Times New Roman" w:hAnsi="Times New Roman" w:eastAsia="FangSong_GB2312"/>
                <w:color w:val="000000"/>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注意事项</w:t>
            </w:r>
          </w:p>
        </w:tc>
        <w:tc>
          <w:tcPr>
            <w:tcW w:w="7867" w:type="dxa"/>
            <w:gridSpan w:val="3"/>
            <w:vAlign w:val="center"/>
          </w:tcPr>
          <w:p>
            <w:pPr>
              <w:spacing w:line="320" w:lineRule="exact"/>
              <w:jc w:val="left"/>
              <w:rPr>
                <w:rFonts w:ascii="Times New Roman" w:hAnsi="Times New Roman" w:eastAsia="FangSong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备注</w:t>
            </w:r>
          </w:p>
        </w:tc>
        <w:tc>
          <w:tcPr>
            <w:tcW w:w="7867" w:type="dxa"/>
            <w:gridSpan w:val="3"/>
            <w:vAlign w:val="center"/>
          </w:tcPr>
          <w:p>
            <w:pPr>
              <w:spacing w:line="320" w:lineRule="exact"/>
              <w:jc w:val="left"/>
              <w:rPr>
                <w:rFonts w:ascii="Times New Roman" w:hAnsi="Times New Roman" w:eastAsia="FangSong_GB2312"/>
                <w:color w:val="000000"/>
                <w:sz w:val="28"/>
                <w:szCs w:val="28"/>
              </w:rPr>
            </w:pPr>
          </w:p>
        </w:tc>
      </w:tr>
    </w:tbl>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宋体"/>
          <w:b/>
          <w:color w:val="000000" w:themeColor="text1"/>
          <w:sz w:val="44"/>
          <w:szCs w:val="44"/>
        </w:rPr>
      </w:pPr>
    </w:p>
    <w:p>
      <w:pPr>
        <w:spacing w:line="580" w:lineRule="exact"/>
        <w:jc w:val="center"/>
        <w:rPr>
          <w:rFonts w:ascii="Times New Roman" w:hAnsi="Times New Roman"/>
          <w:b/>
          <w:color w:val="000000" w:themeColor="text1"/>
          <w:sz w:val="44"/>
          <w:szCs w:val="44"/>
        </w:rPr>
      </w:pPr>
      <w:r>
        <w:rPr>
          <w:rFonts w:ascii="Times New Roman" w:hAnsi="宋体"/>
          <w:b/>
          <w:color w:val="000000" w:themeColor="text1"/>
          <w:sz w:val="44"/>
          <w:szCs w:val="44"/>
        </w:rPr>
        <w:t>那曲地区</w:t>
      </w:r>
      <w:r>
        <w:rPr>
          <w:rFonts w:hint="eastAsia" w:ascii="Times New Roman" w:hAnsi="宋体"/>
          <w:b/>
          <w:color w:val="000000" w:themeColor="text1"/>
          <w:sz w:val="44"/>
          <w:szCs w:val="44"/>
          <w:lang w:eastAsia="zh-CN"/>
        </w:rPr>
        <w:t>巴青县</w:t>
      </w:r>
      <w:r>
        <w:rPr>
          <w:rFonts w:ascii="Times New Roman" w:hAnsi="宋体"/>
          <w:b/>
          <w:color w:val="000000" w:themeColor="text1"/>
          <w:sz w:val="44"/>
          <w:szCs w:val="44"/>
        </w:rPr>
        <w:t>文化局（文物局、旅游局）行政许可服务指南</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9" w:type="dxa"/>
            <w:vAlign w:val="center"/>
          </w:tcPr>
          <w:p>
            <w:pPr>
              <w:spacing w:line="320" w:lineRule="exact"/>
              <w:jc w:val="center"/>
              <w:rPr>
                <w:rFonts w:ascii="仿宋" w:hAnsi="仿宋" w:eastAsia="仿宋"/>
                <w:color w:val="000000" w:themeColor="text1"/>
                <w:sz w:val="28"/>
                <w:szCs w:val="28"/>
              </w:rPr>
            </w:pPr>
            <w:r>
              <w:rPr>
                <w:rFonts w:hint="eastAsia" w:ascii="Times New Roman" w:hAnsi="Times New Roman" w:eastAsia="FangSong_GB2312"/>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XK-</w:t>
            </w:r>
            <w:r>
              <w:rPr>
                <w:rFonts w:hint="eastAsia" w:ascii="Times New Roman" w:hAnsi="Times New Roman"/>
                <w:sz w:val="28"/>
                <w:szCs w:val="28"/>
              </w:rPr>
              <w:t>5</w:t>
            </w:r>
          </w:p>
        </w:tc>
        <w:tc>
          <w:tcPr>
            <w:tcW w:w="155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职权类别</w:t>
            </w:r>
          </w:p>
        </w:tc>
        <w:tc>
          <w:tcPr>
            <w:tcW w:w="2200"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职权名称</w:t>
            </w:r>
          </w:p>
        </w:tc>
        <w:tc>
          <w:tcPr>
            <w:tcW w:w="7867" w:type="dxa"/>
            <w:gridSpan w:val="3"/>
            <w:vAlign w:val="center"/>
          </w:tcPr>
          <w:p>
            <w:pPr>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设立市级文物保护单位的审批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子项名称</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行使主体</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承办机构及电话</w:t>
            </w:r>
          </w:p>
        </w:tc>
        <w:tc>
          <w:tcPr>
            <w:tcW w:w="5667" w:type="dxa"/>
            <w:gridSpan w:val="2"/>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文物科</w:t>
            </w:r>
          </w:p>
        </w:tc>
        <w:tc>
          <w:tcPr>
            <w:tcW w:w="2200"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设定依据</w:t>
            </w:r>
          </w:p>
        </w:tc>
        <w:tc>
          <w:tcPr>
            <w:tcW w:w="7867" w:type="dxa"/>
            <w:gridSpan w:val="3"/>
            <w:vAlign w:val="center"/>
          </w:tcPr>
          <w:p>
            <w:pP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《中华人民共和国文物保护法》（主席令第28号）第十三条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基本流程</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许可范围</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省级及以下文物保护单位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收费标准</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收费依据</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证照名称</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年检要求</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申请条件</w:t>
            </w:r>
          </w:p>
        </w:tc>
        <w:tc>
          <w:tcPr>
            <w:tcW w:w="7867" w:type="dxa"/>
            <w:gridSpan w:val="3"/>
            <w:vAlign w:val="center"/>
          </w:tcPr>
          <w:p>
            <w:pP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法定期限</w:t>
            </w:r>
          </w:p>
        </w:tc>
        <w:tc>
          <w:tcPr>
            <w:tcW w:w="4108"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10日</w:t>
            </w:r>
          </w:p>
        </w:tc>
        <w:tc>
          <w:tcPr>
            <w:tcW w:w="1559"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承诺期限</w:t>
            </w:r>
          </w:p>
        </w:tc>
        <w:tc>
          <w:tcPr>
            <w:tcW w:w="2200"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申请材料</w:t>
            </w:r>
          </w:p>
        </w:tc>
        <w:tc>
          <w:tcPr>
            <w:tcW w:w="7867" w:type="dxa"/>
            <w:gridSpan w:val="3"/>
            <w:vAlign w:val="center"/>
          </w:tcPr>
          <w:p>
            <w:pPr>
              <w:spacing w:line="30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1.书面申请；2.申报依据；3.相关研究情况、历史沿革、价值等；4.有关单位出具的证明等；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表格下载</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FangSong_GB2312"/>
                <w:color w:val="000000"/>
                <w:kern w:val="2"/>
                <w:sz w:val="28"/>
                <w:szCs w:val="28"/>
              </w:rPr>
            </w:pPr>
            <w:r>
              <w:rPr>
                <w:rFonts w:hint="eastAsia" w:ascii="Times New Roman" w:hAnsi="Times New Roman" w:eastAsia="FangSong_GB2312"/>
                <w:color w:val="000000"/>
                <w:kern w:val="2"/>
                <w:sz w:val="28"/>
                <w:szCs w:val="28"/>
              </w:rPr>
              <w:t>夏季 上午：9:30-12:30；下午：15:30-18:30</w:t>
            </w:r>
          </w:p>
          <w:p>
            <w:pPr>
              <w:pStyle w:val="4"/>
              <w:widowControl/>
              <w:spacing w:before="0" w:beforeAutospacing="0" w:after="0" w:afterAutospacing="0" w:line="320" w:lineRule="exact"/>
              <w:rPr>
                <w:rFonts w:ascii="Times New Roman" w:hAnsi="Times New Roman" w:eastAsia="FangSong_GB2312"/>
                <w:color w:val="000000"/>
                <w:kern w:val="2"/>
                <w:sz w:val="28"/>
                <w:szCs w:val="28"/>
              </w:rPr>
            </w:pPr>
            <w:r>
              <w:rPr>
                <w:rFonts w:hint="eastAsia" w:ascii="Times New Roman" w:hAnsi="Times New Roman" w:eastAsia="FangSong_GB2312"/>
                <w:color w:val="000000"/>
                <w:kern w:val="2"/>
                <w:sz w:val="28"/>
                <w:szCs w:val="28"/>
              </w:rPr>
              <w:t>冬季 上午：10:00-13:00；下午：15:30-18:30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监督投诉机构及电话</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r>
              <w:rPr>
                <w:rFonts w:hint="eastAsia" w:ascii="Times New Roman" w:hAnsi="Times New Roman" w:eastAsia="FangSong_GB2312"/>
                <w:color w:val="000000"/>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注意事项</w:t>
            </w:r>
          </w:p>
        </w:tc>
        <w:tc>
          <w:tcPr>
            <w:tcW w:w="7867" w:type="dxa"/>
            <w:gridSpan w:val="3"/>
            <w:vAlign w:val="center"/>
          </w:tcPr>
          <w:p>
            <w:pPr>
              <w:spacing w:line="320" w:lineRule="exact"/>
              <w:jc w:val="left"/>
              <w:rPr>
                <w:rFonts w:ascii="Times New Roman" w:hAnsi="Times New Roman" w:eastAsia="FangSong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备注</w:t>
            </w:r>
          </w:p>
        </w:tc>
        <w:tc>
          <w:tcPr>
            <w:tcW w:w="7867"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文化局（文物局、旅游局）行政许可服务指南</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9" w:type="dxa"/>
          </w:tcPr>
          <w:p>
            <w:pPr>
              <w:spacing w:line="320" w:lineRule="exact"/>
              <w:jc w:val="center"/>
              <w:rPr>
                <w:rFonts w:ascii="Times New Roman" w:hAnsi="Times New Roman" w:eastAsia="FangSong_GB2312"/>
                <w:color w:val="000000"/>
                <w:sz w:val="28"/>
                <w:szCs w:val="28"/>
              </w:rPr>
            </w:pPr>
          </w:p>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XK-6</w:t>
            </w:r>
          </w:p>
        </w:tc>
        <w:tc>
          <w:tcPr>
            <w:tcW w:w="155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职权类别</w:t>
            </w:r>
          </w:p>
        </w:tc>
        <w:tc>
          <w:tcPr>
            <w:tcW w:w="2200"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职权名称</w:t>
            </w:r>
          </w:p>
        </w:tc>
        <w:tc>
          <w:tcPr>
            <w:tcW w:w="7867" w:type="dxa"/>
            <w:gridSpan w:val="3"/>
            <w:vAlign w:val="center"/>
          </w:tcPr>
          <w:p>
            <w:pPr>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文物保护单位修缮的审批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子项名称</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行使主体</w:t>
            </w:r>
          </w:p>
        </w:tc>
        <w:tc>
          <w:tcPr>
            <w:tcW w:w="7867"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承办机构及电话</w:t>
            </w:r>
          </w:p>
        </w:tc>
        <w:tc>
          <w:tcPr>
            <w:tcW w:w="5667" w:type="dxa"/>
            <w:gridSpan w:val="2"/>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文物科</w:t>
            </w:r>
          </w:p>
        </w:tc>
        <w:tc>
          <w:tcPr>
            <w:tcW w:w="2200"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设定依据</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《中华人民共和国文物保护法》（主席令第28号）第二十条第一款；第二款；第二十一条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基本流程</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许可范围</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县级文物保护单位有一定的建筑险情和安全隐患的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收费标准</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收费依据</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证照名称</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年检要求</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6"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申请条件</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1．文物保护单位需要修缮；2．修缮方案由具备相应资质的专业机构制定并经过审批；3．修缮工作由具备相应资质的施工单位实施。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法定期限</w:t>
            </w:r>
          </w:p>
        </w:tc>
        <w:tc>
          <w:tcPr>
            <w:tcW w:w="4108"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无明确规定</w:t>
            </w:r>
          </w:p>
        </w:tc>
        <w:tc>
          <w:tcPr>
            <w:tcW w:w="1559"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承诺期限</w:t>
            </w:r>
          </w:p>
        </w:tc>
        <w:tc>
          <w:tcPr>
            <w:tcW w:w="2200"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申请材料</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1．书面申请；2．修缮项目设计方案的文件；3．文物保护工程勘察设计甲级或乙级资质证书。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表格下载</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6"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FangSong_GB2312"/>
                <w:color w:val="000000"/>
                <w:kern w:val="2"/>
                <w:sz w:val="28"/>
                <w:szCs w:val="28"/>
              </w:rPr>
            </w:pPr>
            <w:r>
              <w:rPr>
                <w:rFonts w:hint="eastAsia" w:ascii="Times New Roman" w:hAnsi="Times New Roman" w:eastAsia="FangSong_GB2312"/>
                <w:color w:val="000000"/>
                <w:kern w:val="2"/>
                <w:sz w:val="28"/>
                <w:szCs w:val="28"/>
              </w:rPr>
              <w:t>夏季 上午：9:30-12:30；下午：15:30-18:30</w:t>
            </w:r>
          </w:p>
          <w:p>
            <w:pPr>
              <w:pStyle w:val="4"/>
              <w:widowControl/>
              <w:spacing w:before="0" w:beforeAutospacing="0" w:after="0" w:afterAutospacing="0" w:line="320" w:lineRule="exact"/>
              <w:rPr>
                <w:rFonts w:ascii="Times New Roman" w:hAnsi="Times New Roman" w:eastAsia="FangSong_GB2312"/>
                <w:color w:val="000000"/>
                <w:kern w:val="2"/>
                <w:sz w:val="28"/>
                <w:szCs w:val="28"/>
              </w:rPr>
            </w:pPr>
            <w:r>
              <w:rPr>
                <w:rFonts w:hint="eastAsia" w:ascii="Times New Roman" w:hAnsi="Times New Roman" w:eastAsia="FangSong_GB2312"/>
                <w:color w:val="000000"/>
                <w:kern w:val="2"/>
                <w:sz w:val="28"/>
                <w:szCs w:val="28"/>
              </w:rPr>
              <w:t>冬季 上午：10:00-13:00；下午：15:30-18:30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监督投诉机构及电话</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r>
              <w:rPr>
                <w:rFonts w:hint="eastAsia" w:ascii="Times New Roman" w:hAnsi="Times New Roman" w:eastAsia="FangSong_GB2312"/>
                <w:color w:val="000000"/>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注意事项</w:t>
            </w:r>
          </w:p>
        </w:tc>
        <w:tc>
          <w:tcPr>
            <w:tcW w:w="7867" w:type="dxa"/>
            <w:gridSpan w:val="3"/>
            <w:vAlign w:val="center"/>
          </w:tcPr>
          <w:p>
            <w:pPr>
              <w:spacing w:line="320" w:lineRule="exact"/>
              <w:jc w:val="left"/>
              <w:rPr>
                <w:rFonts w:ascii="Times New Roman" w:hAnsi="Times New Roman" w:eastAsia="FangSong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备注</w:t>
            </w:r>
          </w:p>
        </w:tc>
        <w:tc>
          <w:tcPr>
            <w:tcW w:w="7867" w:type="dxa"/>
            <w:gridSpan w:val="3"/>
            <w:vAlign w:val="center"/>
          </w:tcPr>
          <w:p>
            <w:pPr>
              <w:spacing w:line="320" w:lineRule="exact"/>
              <w:jc w:val="left"/>
              <w:rPr>
                <w:rFonts w:ascii="Times New Roman" w:hAnsi="Times New Roman" w:eastAsia="FangSong_GB2312"/>
                <w:color w:val="000000"/>
                <w:sz w:val="28"/>
                <w:szCs w:val="28"/>
              </w:rPr>
            </w:pPr>
          </w:p>
        </w:tc>
      </w:tr>
    </w:tbl>
    <w:p>
      <w:pPr>
        <w:spacing w:line="580" w:lineRule="exact"/>
        <w:jc w:val="center"/>
        <w:rPr>
          <w:rFonts w:ascii="Times New Roman" w:hAnsi="宋体"/>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文化局（文物局、旅游局）行政许可服务指南</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4"/>
                <w:szCs w:val="24"/>
              </w:rPr>
            </w:pPr>
            <w:r>
              <w:rPr>
                <w:rFonts w:hint="eastAsia" w:ascii="Times New Roman" w:hAnsi="Times New Roman" w:eastAsia="FangSong_GB2312"/>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XK-7</w:t>
            </w:r>
          </w:p>
        </w:tc>
        <w:tc>
          <w:tcPr>
            <w:tcW w:w="155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职权类别</w:t>
            </w:r>
          </w:p>
        </w:tc>
        <w:tc>
          <w:tcPr>
            <w:tcW w:w="2200"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职权名称</w:t>
            </w:r>
          </w:p>
        </w:tc>
        <w:tc>
          <w:tcPr>
            <w:tcW w:w="7867" w:type="dxa"/>
            <w:gridSpan w:val="3"/>
            <w:vAlign w:val="center"/>
          </w:tcPr>
          <w:p>
            <w:pPr>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文物保护单位保护范围内其他工程建设或爆破、钻探、挖掘等作业审批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子项名称</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行使主体</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承办机构及电话</w:t>
            </w:r>
          </w:p>
        </w:tc>
        <w:tc>
          <w:tcPr>
            <w:tcW w:w="5667" w:type="dxa"/>
            <w:gridSpan w:val="2"/>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文物科</w:t>
            </w:r>
          </w:p>
        </w:tc>
        <w:tc>
          <w:tcPr>
            <w:tcW w:w="2200"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设定依据</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《中华人民共和国文物保护法》第八条；第十七条；《西藏自治区文物保护条例》(1990年5月31日西藏自治区第五届人民代表大会第三次会议通过 根据1996年7月21日西藏自治区第六届人民代表大会常务委员会第二十次会议《关于修改〈西藏自治区文物保护管理条例〉的决定修正》)第二十四条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基本流程</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许可范围</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需要在文物保护单位保护范围内进行其他建设工程或者爆破、钻探、挖掘等作业的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收费标准</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收费依据</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3"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证照名称</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年检要求</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9"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申请条件</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必须进行该工程的必要性论证，确保无其他可替代工程方案。必须进行文物保护单位风险危害评估，确保文物安全；2．必须进行该工程的可行性论证，编制完善的文物保护措施方案和应急预案；3．涉及地下文物遗存的，必须提供考古勘探发掘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1"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法定期限</w:t>
            </w:r>
          </w:p>
        </w:tc>
        <w:tc>
          <w:tcPr>
            <w:tcW w:w="4108"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20个工作日</w:t>
            </w:r>
          </w:p>
        </w:tc>
        <w:tc>
          <w:tcPr>
            <w:tcW w:w="1559"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承诺期限</w:t>
            </w:r>
          </w:p>
        </w:tc>
        <w:tc>
          <w:tcPr>
            <w:tcW w:w="2200" w:type="dxa"/>
            <w:vAlign w:val="center"/>
          </w:tcPr>
          <w:p>
            <w:pPr>
              <w:spacing w:line="32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3"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申请材料</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1．申请报告，包括法律依据、理由等，文物保护方案；2．必要性论证及相关证明材料、可行性论证及相关证明材料、文物保护单位风险危害评估材料； 3．文物保护措施方案和应急预案；4．涉及地下文物遗存的，须提供考古勘探发掘资料；5．涉及世界文化遗产的需提供世界文化遗产管理组织论证材料和有关说明材料；6．拟实施的项目的可行性研究报告，及工程原址地形图，工程可能对文物产生破坏或影响的评估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表格下载</w:t>
            </w:r>
          </w:p>
        </w:tc>
        <w:tc>
          <w:tcPr>
            <w:tcW w:w="7867"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和地址</w:t>
            </w:r>
          </w:p>
        </w:tc>
        <w:tc>
          <w:tcPr>
            <w:tcW w:w="7867" w:type="dxa"/>
            <w:gridSpan w:val="3"/>
            <w:vAlign w:val="center"/>
          </w:tcPr>
          <w:p>
            <w:pPr>
              <w:pStyle w:val="4"/>
              <w:widowControl/>
              <w:spacing w:before="0" w:beforeAutospacing="0" w:after="0" w:afterAutospacing="0" w:line="320" w:lineRule="exact"/>
              <w:rPr>
                <w:rFonts w:ascii="Times New Roman" w:hAnsi="Times New Roman" w:eastAsia="FangSong_GB2312"/>
                <w:color w:val="000000"/>
                <w:kern w:val="2"/>
                <w:sz w:val="28"/>
                <w:szCs w:val="28"/>
              </w:rPr>
            </w:pPr>
            <w:r>
              <w:rPr>
                <w:rFonts w:hint="eastAsia" w:ascii="Times New Roman" w:hAnsi="Times New Roman" w:eastAsia="FangSong_GB2312"/>
                <w:color w:val="000000"/>
                <w:kern w:val="2"/>
                <w:sz w:val="28"/>
                <w:szCs w:val="28"/>
              </w:rPr>
              <w:t>夏季 上午：9:30-12:30；下午：15:30-18:30</w:t>
            </w:r>
          </w:p>
          <w:p>
            <w:pPr>
              <w:pStyle w:val="4"/>
              <w:widowControl/>
              <w:spacing w:before="0" w:beforeAutospacing="0" w:after="0" w:afterAutospacing="0" w:line="320" w:lineRule="exact"/>
              <w:rPr>
                <w:rFonts w:ascii="Times New Roman" w:hAnsi="Times New Roman" w:eastAsia="FangSong_GB2312"/>
                <w:color w:val="000000"/>
                <w:kern w:val="2"/>
                <w:sz w:val="28"/>
                <w:szCs w:val="28"/>
              </w:rPr>
            </w:pPr>
            <w:r>
              <w:rPr>
                <w:rFonts w:hint="eastAsia" w:ascii="Times New Roman" w:hAnsi="Times New Roman" w:eastAsia="FangSong_GB2312"/>
                <w:color w:val="000000"/>
                <w:kern w:val="2"/>
                <w:sz w:val="28"/>
                <w:szCs w:val="28"/>
              </w:rPr>
              <w:t>冬季 上午：10:00-13:00；下午：15:30-18:30</w:t>
            </w:r>
          </w:p>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地址：那曲地区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监督投诉机构及电话</w:t>
            </w:r>
          </w:p>
        </w:tc>
        <w:tc>
          <w:tcPr>
            <w:tcW w:w="7867"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r>
              <w:rPr>
                <w:rFonts w:hint="eastAsia" w:ascii="Times New Roman" w:hAnsi="Times New Roman" w:eastAsia="FangSong_GB2312"/>
                <w:color w:val="000000"/>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注意事项</w:t>
            </w:r>
          </w:p>
        </w:tc>
        <w:tc>
          <w:tcPr>
            <w:tcW w:w="7867" w:type="dxa"/>
            <w:gridSpan w:val="3"/>
            <w:vAlign w:val="center"/>
          </w:tcPr>
          <w:p>
            <w:pPr>
              <w:spacing w:line="320" w:lineRule="exact"/>
              <w:jc w:val="left"/>
              <w:rPr>
                <w:rFonts w:ascii="Times New Roman" w:hAnsi="Times New Roman" w:eastAsia="FangSong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备注</w:t>
            </w:r>
          </w:p>
        </w:tc>
        <w:tc>
          <w:tcPr>
            <w:tcW w:w="7867"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文化局（文物局、旅游局）行政许可服务指南</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4"/>
                <w:szCs w:val="24"/>
              </w:rPr>
            </w:pPr>
            <w:r>
              <w:rPr>
                <w:rFonts w:hint="eastAsia" w:ascii="Times New Roman" w:hAnsi="Times New Roman" w:eastAsia="FangSong_GB2312"/>
                <w:color w:val="000000"/>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XK-8</w:t>
            </w:r>
          </w:p>
        </w:tc>
        <w:tc>
          <w:tcPr>
            <w:tcW w:w="1559"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职权类别</w:t>
            </w:r>
          </w:p>
        </w:tc>
        <w:tc>
          <w:tcPr>
            <w:tcW w:w="2200"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67" w:type="dxa"/>
            <w:gridSpan w:val="3"/>
            <w:vAlign w:val="center"/>
          </w:tcPr>
          <w:p>
            <w:pPr>
              <w:jc w:val="left"/>
              <w:rPr>
                <w:rFonts w:ascii="FangSong_GB2312" w:hAnsi="Times New Roman" w:eastAsia="FangSong_GB2312"/>
                <w:sz w:val="28"/>
                <w:szCs w:val="28"/>
              </w:rPr>
            </w:pPr>
            <w:r>
              <w:rPr>
                <w:rFonts w:hint="eastAsia" w:ascii="FangSong_GB2312" w:hAnsi="Times New Roman" w:eastAsia="FangSong_GB2312"/>
                <w:sz w:val="28"/>
                <w:szCs w:val="28"/>
              </w:rPr>
              <w:t>设立复制单位审批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3"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lang w:eastAsia="zh-CN"/>
              </w:rPr>
              <w:t>巴青县</w:t>
            </w:r>
            <w:r>
              <w:rPr>
                <w:rFonts w:hint="eastAsia" w:ascii="FangSong_GB2312" w:hAnsi="Times New Roman"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67" w:type="dxa"/>
            <w:gridSpan w:val="2"/>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200" w:type="dxa"/>
            <w:vAlign w:val="center"/>
          </w:tcPr>
          <w:p>
            <w:pPr>
              <w:spacing w:line="320" w:lineRule="exact"/>
              <w:jc w:val="left"/>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67" w:type="dxa"/>
            <w:gridSpan w:val="3"/>
            <w:vAlign w:val="center"/>
          </w:tcPr>
          <w:p>
            <w:pPr>
              <w:jc w:val="left"/>
              <w:rPr>
                <w:rFonts w:ascii="FangSong_GB2312" w:hAnsi="Times New Roman" w:eastAsia="FangSong_GB2312"/>
                <w:sz w:val="28"/>
                <w:szCs w:val="28"/>
              </w:rPr>
            </w:pPr>
            <w:r>
              <w:rPr>
                <w:rFonts w:hint="eastAsia" w:ascii="FangSong_GB2312" w:hAnsi="Times New Roman" w:eastAsia="FangSong_GB2312"/>
                <w:sz w:val="28"/>
                <w:szCs w:val="28"/>
              </w:rPr>
              <w:t>《印刷业管理条例》（国务院令第315号） 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许可范围</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省级及以下文物保护单位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收费标准</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收费依据</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证照名称</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年检要求</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4"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申请条件</w:t>
            </w:r>
          </w:p>
        </w:tc>
        <w:tc>
          <w:tcPr>
            <w:tcW w:w="7867" w:type="dxa"/>
            <w:gridSpan w:val="3"/>
            <w:vAlign w:val="center"/>
          </w:tcPr>
          <w:p>
            <w:pPr>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法定期限</w:t>
            </w:r>
          </w:p>
        </w:tc>
        <w:tc>
          <w:tcPr>
            <w:tcW w:w="4108" w:type="dxa"/>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10个工作日</w:t>
            </w:r>
          </w:p>
        </w:tc>
        <w:tc>
          <w:tcPr>
            <w:tcW w:w="1559" w:type="dxa"/>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承诺期限</w:t>
            </w:r>
          </w:p>
        </w:tc>
        <w:tc>
          <w:tcPr>
            <w:tcW w:w="2200" w:type="dxa"/>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申请材料</w:t>
            </w:r>
          </w:p>
        </w:tc>
        <w:tc>
          <w:tcPr>
            <w:tcW w:w="7867" w:type="dxa"/>
            <w:gridSpan w:val="3"/>
            <w:vAlign w:val="center"/>
          </w:tcPr>
          <w:p>
            <w:pPr>
              <w:spacing w:line="30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1.书面申请；2.申报依据；3.相关研究情况、历史沿革、价值等；4.有关单位出具的证明等；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表格下载</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地址：那曲地区</w:t>
            </w:r>
            <w:r>
              <w:rPr>
                <w:rFonts w:hint="eastAsia" w:ascii="FangSong_GB2312" w:hAnsi="Times New Roman"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监督投诉机构及电话</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lang w:eastAsia="zh-CN"/>
              </w:rPr>
              <w:t>巴青县</w:t>
            </w:r>
            <w:r>
              <w:rPr>
                <w:rFonts w:hint="eastAsia" w:ascii="FangSong_GB2312" w:hAnsi="Times New Roman" w:eastAsia="FangSong_GB2312"/>
                <w:sz w:val="28"/>
                <w:szCs w:val="28"/>
              </w:rPr>
              <w:t>纪律检查委员会</w:t>
            </w:r>
            <w:r>
              <w:rPr>
                <w:rFonts w:hint="eastAsia" w:ascii="FangSong_GB2312" w:hAnsi="Times New Roman"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67" w:type="dxa"/>
            <w:gridSpan w:val="3"/>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left"/>
              <w:rPr>
                <w:rFonts w:ascii="FangSong_GB2312" w:hAnsi="Times New Roman" w:eastAsia="FangSong_GB2312"/>
                <w:sz w:val="28"/>
                <w:szCs w:val="28"/>
              </w:rPr>
            </w:pPr>
          </w:p>
        </w:tc>
        <w:tc>
          <w:tcPr>
            <w:tcW w:w="7867" w:type="dxa"/>
            <w:gridSpan w:val="3"/>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67" w:type="dxa"/>
            <w:gridSpan w:val="3"/>
            <w:vAlign w:val="center"/>
          </w:tcPr>
          <w:p>
            <w:pPr>
              <w:spacing w:line="320" w:lineRule="exact"/>
              <w:jc w:val="left"/>
              <w:rPr>
                <w:rFonts w:ascii="FangSong_GB2312" w:hAnsi="Times New Roman" w:eastAsia="FangSong_GB2312"/>
                <w:sz w:val="28"/>
                <w:szCs w:val="28"/>
              </w:rPr>
            </w:pPr>
          </w:p>
        </w:tc>
      </w:tr>
    </w:tbl>
    <w:p>
      <w:pPr>
        <w:spacing w:line="580" w:lineRule="exact"/>
        <w:jc w:val="center"/>
        <w:rPr>
          <w:rFonts w:ascii="Times New Roman" w:hAnsi="宋体"/>
          <w:b/>
          <w:sz w:val="44"/>
          <w:szCs w:val="44"/>
        </w:rPr>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spacing w:line="320" w:lineRule="exact"/>
        <w:jc w:val="left"/>
      </w:pPr>
    </w:p>
    <w:p>
      <w:pPr/>
    </w:p>
    <w:p>
      <w:pPr/>
    </w:p>
    <w:p>
      <w:pPr>
        <w:spacing w:line="580" w:lineRule="exact"/>
        <w:jc w:val="center"/>
        <w:rPr>
          <w:rFonts w:ascii="Times New Roman" w:hAnsi="宋体"/>
          <w:b/>
          <w:sz w:val="44"/>
          <w:szCs w:val="44"/>
        </w:rPr>
      </w:pPr>
    </w:p>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文化局（文物局、旅游局）行政许可服务指南</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XK-9</w:t>
            </w:r>
          </w:p>
        </w:tc>
        <w:tc>
          <w:tcPr>
            <w:tcW w:w="155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职权类别</w:t>
            </w:r>
          </w:p>
        </w:tc>
        <w:tc>
          <w:tcPr>
            <w:tcW w:w="2200"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67" w:type="dxa"/>
            <w:gridSpan w:val="3"/>
            <w:vAlign w:val="center"/>
          </w:tcPr>
          <w:p>
            <w:pPr>
              <w:jc w:val="left"/>
              <w:rPr>
                <w:rFonts w:ascii="FangSong_GB2312" w:hAnsi="Times New Roman" w:eastAsia="FangSong_GB2312"/>
                <w:sz w:val="28"/>
                <w:szCs w:val="28"/>
              </w:rPr>
            </w:pPr>
            <w:r>
              <w:rPr>
                <w:rFonts w:hint="eastAsia" w:ascii="FangSong_GB2312" w:hAnsi="Times New Roman" w:eastAsia="FangSong_GB2312"/>
                <w:sz w:val="28"/>
                <w:szCs w:val="28"/>
              </w:rPr>
              <w:t>娱乐场所设立审批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lang w:eastAsia="zh-CN"/>
              </w:rPr>
              <w:t>巴青县</w:t>
            </w:r>
            <w:r>
              <w:rPr>
                <w:rFonts w:hint="eastAsia" w:ascii="FangSong_GB2312" w:hAnsi="Times New Roman"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67" w:type="dxa"/>
            <w:gridSpan w:val="2"/>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200" w:type="dxa"/>
            <w:vAlign w:val="center"/>
          </w:tcPr>
          <w:p>
            <w:pPr>
              <w:spacing w:line="320" w:lineRule="exact"/>
              <w:jc w:val="left"/>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67" w:type="dxa"/>
            <w:gridSpan w:val="3"/>
            <w:vAlign w:val="center"/>
          </w:tcPr>
          <w:p>
            <w:pPr>
              <w:jc w:val="left"/>
              <w:rPr>
                <w:rFonts w:ascii="FangSong_GB2312" w:hAnsi="Times New Roman" w:eastAsia="FangSong_GB2312"/>
                <w:sz w:val="28"/>
                <w:szCs w:val="28"/>
              </w:rPr>
            </w:pPr>
            <w:r>
              <w:rPr>
                <w:rFonts w:hint="eastAsia" w:ascii="FangSong_GB2312" w:hAnsi="Times New Roman" w:eastAsia="FangSong_GB2312"/>
                <w:sz w:val="28"/>
                <w:szCs w:val="28"/>
              </w:rPr>
              <w:t>《娱乐场所管理条例》（国务院令第458号）第九条第一款；第十二条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许可范围</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省级及以下文物保护单位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收费标准</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收费依据</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证照名称</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年检要求</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申请条件</w:t>
            </w:r>
          </w:p>
        </w:tc>
        <w:tc>
          <w:tcPr>
            <w:tcW w:w="7867" w:type="dxa"/>
            <w:gridSpan w:val="3"/>
            <w:vAlign w:val="center"/>
          </w:tcPr>
          <w:p>
            <w:pPr>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法定期限</w:t>
            </w:r>
          </w:p>
        </w:tc>
        <w:tc>
          <w:tcPr>
            <w:tcW w:w="4108" w:type="dxa"/>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10日</w:t>
            </w:r>
          </w:p>
        </w:tc>
        <w:tc>
          <w:tcPr>
            <w:tcW w:w="1559" w:type="dxa"/>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承诺期限</w:t>
            </w:r>
          </w:p>
        </w:tc>
        <w:tc>
          <w:tcPr>
            <w:tcW w:w="2200" w:type="dxa"/>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申请材料</w:t>
            </w:r>
          </w:p>
        </w:tc>
        <w:tc>
          <w:tcPr>
            <w:tcW w:w="7867" w:type="dxa"/>
            <w:gridSpan w:val="3"/>
            <w:vAlign w:val="center"/>
          </w:tcPr>
          <w:p>
            <w:pPr>
              <w:spacing w:line="30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1.书面申请；2.申报依据；3.相关研究情况、历史沿革、价值等；4.有关单位出具的证明等；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表格下载</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地址：那曲地区</w:t>
            </w:r>
            <w:r>
              <w:rPr>
                <w:rFonts w:hint="eastAsia" w:ascii="FangSong_GB2312" w:hAnsi="Times New Roman"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监督投诉机构及电话</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lang w:eastAsia="zh-CN"/>
              </w:rPr>
              <w:t>巴青县</w:t>
            </w:r>
            <w:r>
              <w:rPr>
                <w:rFonts w:hint="eastAsia" w:ascii="FangSong_GB2312" w:hAnsi="Times New Roman" w:eastAsia="FangSong_GB2312"/>
                <w:sz w:val="28"/>
                <w:szCs w:val="28"/>
              </w:rPr>
              <w:t>纪律检查委员会</w:t>
            </w:r>
            <w:r>
              <w:rPr>
                <w:rFonts w:hint="eastAsia" w:ascii="FangSong_GB2312" w:hAnsi="Times New Roman"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67" w:type="dxa"/>
            <w:gridSpan w:val="3"/>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67" w:type="dxa"/>
            <w:gridSpan w:val="3"/>
            <w:vAlign w:val="center"/>
          </w:tcPr>
          <w:p>
            <w:pPr>
              <w:spacing w:line="320" w:lineRule="exact"/>
              <w:jc w:val="left"/>
              <w:rPr>
                <w:rFonts w:ascii="FangSong_GB2312" w:hAnsi="Times New Roman" w:eastAsia="FangSong_GB2312"/>
                <w:sz w:val="28"/>
                <w:szCs w:val="28"/>
              </w:rPr>
            </w:pPr>
          </w:p>
        </w:tc>
      </w:tr>
    </w:tbl>
    <w:p>
      <w:pPr>
        <w:spacing w:line="580" w:lineRule="exact"/>
        <w:jc w:val="center"/>
        <w:rPr>
          <w:rFonts w:ascii="Times New Roman" w:hAnsi="宋体"/>
          <w:b/>
          <w:sz w:val="44"/>
          <w:szCs w:val="44"/>
        </w:rPr>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文化局（文物局、旅游局）行政许可服务指南</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rPr>
            </w:pPr>
            <w:r>
              <w:rPr>
                <w:rFonts w:hint="eastAsia" w:ascii="FangSong_GB2312" w:hAnsi="Times New Roman" w:eastAsia="FangSong_GB2312"/>
                <w:kern w:val="2"/>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XK-10</w:t>
            </w:r>
          </w:p>
        </w:tc>
        <w:tc>
          <w:tcPr>
            <w:tcW w:w="155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职权类别</w:t>
            </w:r>
          </w:p>
        </w:tc>
        <w:tc>
          <w:tcPr>
            <w:tcW w:w="2200"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职权名称</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演出机构设立、变更审批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子项名称</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行使主体</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lang w:eastAsia="zh-CN"/>
              </w:rPr>
              <w:t>巴青县</w:t>
            </w:r>
            <w:r>
              <w:rPr>
                <w:rFonts w:hint="eastAsia" w:ascii="FangSong_GB2312" w:hAnsi="Times New Roman" w:eastAsia="FangSong_GB2312"/>
                <w:kern w:val="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承办机构及电话</w:t>
            </w:r>
          </w:p>
        </w:tc>
        <w:tc>
          <w:tcPr>
            <w:tcW w:w="5667" w:type="dxa"/>
            <w:gridSpan w:val="2"/>
            <w:vAlign w:val="center"/>
          </w:tcPr>
          <w:p>
            <w:pPr>
              <w:pStyle w:val="4"/>
              <w:widowControl/>
              <w:spacing w:before="0" w:beforeAutospacing="0" w:after="0" w:afterAutospacing="0" w:line="320" w:lineRule="exact"/>
              <w:rPr>
                <w:rFonts w:ascii="FangSong_GB2312" w:hAnsi="Times New Roman" w:eastAsia="FangSong_GB2312"/>
                <w:color w:val="FF0000"/>
                <w:kern w:val="2"/>
                <w:sz w:val="28"/>
                <w:szCs w:val="28"/>
              </w:rPr>
            </w:pPr>
            <w:r>
              <w:rPr>
                <w:rFonts w:hint="eastAsia" w:ascii="FangSong_GB2312" w:hAnsi="Times New Roman" w:eastAsia="FangSong_GB2312"/>
                <w:color w:val="FF0000"/>
                <w:kern w:val="2"/>
                <w:sz w:val="28"/>
                <w:szCs w:val="28"/>
              </w:rPr>
              <w:t>文物科</w:t>
            </w:r>
          </w:p>
        </w:tc>
        <w:tc>
          <w:tcPr>
            <w:tcW w:w="2200" w:type="dxa"/>
            <w:vAlign w:val="center"/>
          </w:tcPr>
          <w:p>
            <w:pPr>
              <w:pStyle w:val="4"/>
              <w:widowControl/>
              <w:spacing w:before="0" w:beforeAutospacing="0" w:after="0" w:afterAutospacing="0" w:line="320" w:lineRule="exact"/>
              <w:rPr>
                <w:rFonts w:hint="eastAsia" w:ascii="FangSong_GB2312" w:hAnsi="Times New Roman" w:eastAsia="FangSong_GB2312"/>
                <w:kern w:val="2"/>
                <w:sz w:val="28"/>
                <w:szCs w:val="28"/>
                <w:lang w:eastAsia="zh-CN"/>
              </w:rPr>
            </w:pPr>
            <w:r>
              <w:rPr>
                <w:rFonts w:hint="eastAsia" w:ascii="FangSong_GB2312" w:hAnsi="Times New Roman" w:eastAsia="FangSong_GB2312"/>
                <w:kern w:val="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6"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设定依据</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《营业性演出管理条例》（国务院令第528号）第七条；第九条第（一）款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基本流程</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许可范围</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color w:val="FF0000"/>
                <w:kern w:val="2"/>
                <w:sz w:val="28"/>
                <w:szCs w:val="28"/>
              </w:rPr>
            </w:pPr>
            <w:r>
              <w:rPr>
                <w:rFonts w:hint="eastAsia" w:ascii="FangSong_GB2312" w:hAnsi="Times New Roman" w:eastAsia="FangSong_GB2312"/>
                <w:color w:val="FF0000"/>
                <w:kern w:val="2"/>
                <w:sz w:val="28"/>
                <w:szCs w:val="28"/>
              </w:rPr>
              <w:t>省级及以下文物保护单位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收费标准</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color w:val="FF0000"/>
                <w:kern w:val="2"/>
                <w:sz w:val="28"/>
                <w:szCs w:val="28"/>
              </w:rPr>
            </w:pPr>
            <w:r>
              <w:rPr>
                <w:rFonts w:hint="eastAsia" w:ascii="FangSong_GB2312" w:hAnsi="Times New Roman" w:eastAsia="FangSong_GB2312"/>
                <w:color w:val="FF0000"/>
                <w:kern w:val="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收费依据</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color w:val="FF0000"/>
                <w:kern w:val="2"/>
                <w:sz w:val="28"/>
                <w:szCs w:val="28"/>
              </w:rPr>
            </w:pPr>
            <w:r>
              <w:rPr>
                <w:rFonts w:hint="eastAsia" w:ascii="FangSong_GB2312" w:hAnsi="Times New Roman" w:eastAsia="FangSong_GB2312"/>
                <w:color w:val="FF0000"/>
                <w:kern w:val="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证照名称</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color w:val="FF0000"/>
                <w:kern w:val="2"/>
                <w:sz w:val="28"/>
                <w:szCs w:val="28"/>
              </w:rPr>
            </w:pPr>
            <w:r>
              <w:rPr>
                <w:rFonts w:hint="eastAsia" w:ascii="FangSong_GB2312" w:hAnsi="Times New Roman" w:eastAsia="FangSong_GB2312"/>
                <w:color w:val="FF0000"/>
                <w:kern w:val="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年检要求</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color w:val="FF0000"/>
                <w:kern w:val="2"/>
                <w:sz w:val="28"/>
                <w:szCs w:val="28"/>
              </w:rPr>
            </w:pPr>
            <w:r>
              <w:rPr>
                <w:rFonts w:hint="eastAsia" w:ascii="FangSong_GB2312" w:hAnsi="Times New Roman" w:eastAsia="FangSong_GB2312"/>
                <w:color w:val="FF0000"/>
                <w:kern w:val="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申请条件</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color w:val="FF0000"/>
                <w:kern w:val="2"/>
                <w:sz w:val="28"/>
                <w:szCs w:val="28"/>
              </w:rPr>
            </w:pPr>
            <w:r>
              <w:rPr>
                <w:rFonts w:hint="eastAsia" w:ascii="FangSong_GB2312" w:hAnsi="Times New Roman" w:eastAsia="FangSong_GB2312"/>
                <w:color w:val="FF0000"/>
                <w:kern w:val="2"/>
                <w:sz w:val="28"/>
                <w:szCs w:val="28"/>
              </w:rPr>
              <w:t>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法定期限</w:t>
            </w:r>
          </w:p>
        </w:tc>
        <w:tc>
          <w:tcPr>
            <w:tcW w:w="4108" w:type="dxa"/>
            <w:vAlign w:val="center"/>
          </w:tcPr>
          <w:p>
            <w:pPr>
              <w:pStyle w:val="4"/>
              <w:widowControl/>
              <w:spacing w:before="0" w:beforeAutospacing="0" w:after="0" w:afterAutospacing="0" w:line="320" w:lineRule="exact"/>
              <w:rPr>
                <w:rFonts w:ascii="FangSong_GB2312" w:hAnsi="Times New Roman" w:eastAsia="FangSong_GB2312"/>
                <w:color w:val="FF0000"/>
                <w:kern w:val="2"/>
                <w:sz w:val="28"/>
                <w:szCs w:val="28"/>
              </w:rPr>
            </w:pPr>
            <w:r>
              <w:rPr>
                <w:rFonts w:hint="eastAsia" w:ascii="FangSong_GB2312" w:hAnsi="Times New Roman" w:eastAsia="FangSong_GB2312"/>
                <w:color w:val="FF0000"/>
                <w:kern w:val="2"/>
                <w:sz w:val="28"/>
                <w:szCs w:val="28"/>
              </w:rPr>
              <w:t>10个工作日</w:t>
            </w:r>
          </w:p>
        </w:tc>
        <w:tc>
          <w:tcPr>
            <w:tcW w:w="1559" w:type="dxa"/>
            <w:vAlign w:val="center"/>
          </w:tcPr>
          <w:p>
            <w:pPr>
              <w:pStyle w:val="4"/>
              <w:widowControl/>
              <w:spacing w:before="0" w:beforeAutospacing="0" w:after="0" w:afterAutospacing="0" w:line="320" w:lineRule="exact"/>
              <w:rPr>
                <w:rFonts w:ascii="FangSong_GB2312" w:hAnsi="Times New Roman" w:eastAsia="FangSong_GB2312"/>
                <w:color w:val="FF0000"/>
                <w:kern w:val="2"/>
                <w:sz w:val="28"/>
                <w:szCs w:val="28"/>
              </w:rPr>
            </w:pPr>
            <w:r>
              <w:rPr>
                <w:rFonts w:hint="eastAsia" w:ascii="FangSong_GB2312" w:hAnsi="Times New Roman" w:eastAsia="FangSong_GB2312"/>
                <w:color w:val="FF0000"/>
                <w:kern w:val="2"/>
                <w:sz w:val="28"/>
                <w:szCs w:val="28"/>
              </w:rPr>
              <w:t>承诺期限</w:t>
            </w:r>
          </w:p>
        </w:tc>
        <w:tc>
          <w:tcPr>
            <w:tcW w:w="2200" w:type="dxa"/>
            <w:vAlign w:val="center"/>
          </w:tcPr>
          <w:p>
            <w:pPr>
              <w:pStyle w:val="4"/>
              <w:widowControl/>
              <w:spacing w:before="0" w:beforeAutospacing="0" w:after="0" w:afterAutospacing="0" w:line="320" w:lineRule="exact"/>
              <w:rPr>
                <w:rFonts w:ascii="FangSong_GB2312" w:hAnsi="Times New Roman" w:eastAsia="FangSong_GB2312"/>
                <w:color w:val="FF0000"/>
                <w:kern w:val="2"/>
                <w:sz w:val="28"/>
                <w:szCs w:val="28"/>
              </w:rPr>
            </w:pPr>
            <w:r>
              <w:rPr>
                <w:rFonts w:hint="eastAsia" w:ascii="FangSong_GB2312" w:hAnsi="Times New Roman" w:eastAsia="FangSong_GB2312"/>
                <w:color w:val="FF0000"/>
                <w:kern w:val="2"/>
                <w:sz w:val="28"/>
                <w:szCs w:val="28"/>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申请材料</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color w:val="FF0000"/>
                <w:kern w:val="2"/>
                <w:sz w:val="28"/>
                <w:szCs w:val="28"/>
              </w:rPr>
            </w:pPr>
            <w:r>
              <w:rPr>
                <w:rFonts w:hint="eastAsia" w:ascii="FangSong_GB2312" w:hAnsi="Times New Roman" w:eastAsia="FangSong_GB2312"/>
                <w:color w:val="FF0000"/>
                <w:kern w:val="2"/>
                <w:sz w:val="28"/>
                <w:szCs w:val="28"/>
              </w:rPr>
              <w:t>1.书面申请；2.申报依据；3.相关研究情况、历史沿革、价值等；4.有关单位出具的证明等；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表格下载</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color w:val="FF0000"/>
                <w:kern w:val="2"/>
                <w:sz w:val="28"/>
                <w:szCs w:val="28"/>
              </w:rPr>
            </w:pPr>
            <w:r>
              <w:rPr>
                <w:rFonts w:hint="eastAsia" w:ascii="FangSong_GB2312" w:hAnsi="Times New Roman" w:eastAsia="FangSong_GB2312"/>
                <w:color w:val="FF0000"/>
                <w:kern w:val="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0"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工作时间</w:t>
            </w:r>
          </w:p>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和地址</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冬季 上午：10:00-13:00；下午：15:30-18:30</w:t>
            </w:r>
          </w:p>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地址：那曲地区</w:t>
            </w:r>
            <w:r>
              <w:rPr>
                <w:rFonts w:hint="eastAsia" w:ascii="FangSong_GB2312" w:hAnsi="Times New Roman" w:eastAsia="FangSong_GB2312"/>
                <w:kern w:val="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监督投诉机构及电话</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lang w:eastAsia="zh-CN"/>
              </w:rPr>
              <w:t>巴青县</w:t>
            </w:r>
            <w:r>
              <w:rPr>
                <w:rFonts w:hint="eastAsia" w:ascii="FangSong_GB2312" w:hAnsi="Times New Roman" w:eastAsia="FangSong_GB2312"/>
                <w:kern w:val="2"/>
                <w:sz w:val="28"/>
                <w:szCs w:val="28"/>
              </w:rPr>
              <w:t>纪律检查委员会</w:t>
            </w:r>
            <w:r>
              <w:rPr>
                <w:rFonts w:hint="eastAsia" w:ascii="FangSong_GB2312" w:hAnsi="Times New Roman" w:eastAsia="FangSong_GB2312"/>
                <w:kern w:val="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注意事项</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备注</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p>
        </w:tc>
      </w:tr>
    </w:tbl>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文化局（文物局、旅游局）行政许可服务指南</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4"/>
                <w:szCs w:val="24"/>
              </w:rPr>
            </w:pPr>
            <w:r>
              <w:rPr>
                <w:rFonts w:hint="eastAsia" w:ascii="FangSong_GB2312" w:hAnsi="Times New Roman" w:eastAsia="FangSong_GB2312"/>
                <w:sz w:val="28"/>
                <w:szCs w:val="28"/>
              </w:rPr>
              <w:t>职权编码</w:t>
            </w:r>
          </w:p>
        </w:tc>
        <w:tc>
          <w:tcPr>
            <w:tcW w:w="4108" w:type="dxa"/>
            <w:vAlign w:val="center"/>
          </w:tcPr>
          <w:p>
            <w:pPr>
              <w:spacing w:line="320" w:lineRule="exact"/>
              <w:jc w:val="center"/>
              <w:rPr>
                <w:rFonts w:ascii="FangSong_GB2312" w:hAnsi="Times New Roman" w:eastAsia="FangSong_GB2312"/>
                <w:sz w:val="24"/>
                <w:szCs w:val="24"/>
              </w:rPr>
            </w:pPr>
            <w:r>
              <w:rPr>
                <w:rFonts w:ascii="Times New Roman" w:hAnsi="Times New Roman" w:eastAsia="FangSong_GB2312"/>
                <w:sz w:val="28"/>
                <w:szCs w:val="28"/>
              </w:rPr>
              <w:t>14NQ</w:t>
            </w:r>
            <w:r>
              <w:rPr>
                <w:rFonts w:hint="eastAsia" w:ascii="Times New Roman" w:hAnsi="Times New Roman" w:eastAsia="FangSong_GB2312"/>
                <w:sz w:val="28"/>
                <w:szCs w:val="28"/>
                <w:lang w:eastAsia="zh-CN"/>
              </w:rPr>
              <w:t>BQX</w:t>
            </w:r>
            <w:r>
              <w:rPr>
                <w:rFonts w:ascii="Times New Roman" w:hAnsi="Times New Roman" w:eastAsia="FangSong_GB2312"/>
                <w:sz w:val="28"/>
                <w:szCs w:val="28"/>
              </w:rPr>
              <w:t>XK-11</w:t>
            </w:r>
          </w:p>
        </w:tc>
        <w:tc>
          <w:tcPr>
            <w:tcW w:w="155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职权类别</w:t>
            </w:r>
          </w:p>
        </w:tc>
        <w:tc>
          <w:tcPr>
            <w:tcW w:w="2200"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67" w:type="dxa"/>
            <w:gridSpan w:val="3"/>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设立文艺表演团体审批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67" w:type="dxa"/>
            <w:gridSpan w:val="3"/>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67" w:type="dxa"/>
            <w:gridSpan w:val="3"/>
            <w:vAlign w:val="center"/>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lang w:eastAsia="zh-CN"/>
              </w:rPr>
              <w:t>巴青县</w:t>
            </w:r>
            <w:r>
              <w:rPr>
                <w:rFonts w:hint="eastAsia" w:ascii="FangSong_GB2312" w:hAnsi="Times New Roman"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67" w:type="dxa"/>
            <w:gridSpan w:val="2"/>
            <w:vAlign w:val="center"/>
          </w:tcPr>
          <w:p>
            <w:pPr>
              <w:spacing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200" w:type="dxa"/>
            <w:vAlign w:val="center"/>
          </w:tcPr>
          <w:p>
            <w:pPr>
              <w:spacing w:line="320" w:lineRule="exact"/>
              <w:jc w:val="center"/>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67" w:type="dxa"/>
            <w:gridSpan w:val="3"/>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《营业性演出管理条例》（国务院令第528号）第七条;第九条第一款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67" w:type="dxa"/>
            <w:gridSpan w:val="3"/>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许可范围</w:t>
            </w:r>
          </w:p>
        </w:tc>
        <w:tc>
          <w:tcPr>
            <w:tcW w:w="7867" w:type="dxa"/>
            <w:gridSpan w:val="3"/>
            <w:vAlign w:val="center"/>
          </w:tcPr>
          <w:p>
            <w:pPr>
              <w:spacing w:line="320" w:lineRule="exact"/>
              <w:jc w:val="center"/>
              <w:rPr>
                <w:rFonts w:ascii="FangSong_GB2312" w:hAnsi="Times New Roman" w:eastAsia="FangSong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收费标准</w:t>
            </w:r>
          </w:p>
        </w:tc>
        <w:tc>
          <w:tcPr>
            <w:tcW w:w="7867" w:type="dxa"/>
            <w:gridSpan w:val="3"/>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收费依据</w:t>
            </w:r>
          </w:p>
        </w:tc>
        <w:tc>
          <w:tcPr>
            <w:tcW w:w="7867" w:type="dxa"/>
            <w:gridSpan w:val="3"/>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证照名称</w:t>
            </w:r>
          </w:p>
        </w:tc>
        <w:tc>
          <w:tcPr>
            <w:tcW w:w="7867" w:type="dxa"/>
            <w:gridSpan w:val="3"/>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年检要求</w:t>
            </w:r>
          </w:p>
        </w:tc>
        <w:tc>
          <w:tcPr>
            <w:tcW w:w="7867" w:type="dxa"/>
            <w:gridSpan w:val="3"/>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申请条件</w:t>
            </w:r>
          </w:p>
        </w:tc>
        <w:tc>
          <w:tcPr>
            <w:tcW w:w="7867" w:type="dxa"/>
            <w:gridSpan w:val="3"/>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法定期限</w:t>
            </w:r>
          </w:p>
        </w:tc>
        <w:tc>
          <w:tcPr>
            <w:tcW w:w="4108"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3个工作日</w:t>
            </w:r>
          </w:p>
        </w:tc>
        <w:tc>
          <w:tcPr>
            <w:tcW w:w="1559"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承诺期限</w:t>
            </w:r>
          </w:p>
        </w:tc>
        <w:tc>
          <w:tcPr>
            <w:tcW w:w="2200"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3个工作日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申请材料</w:t>
            </w:r>
          </w:p>
        </w:tc>
        <w:tc>
          <w:tcPr>
            <w:tcW w:w="7867" w:type="dxa"/>
            <w:gridSpan w:val="3"/>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1.书面申请；2.申报依据；3.相关研究情况、历史沿革、价值等；4.有关单位出具的证明等；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表格下载</w:t>
            </w:r>
          </w:p>
        </w:tc>
        <w:tc>
          <w:tcPr>
            <w:tcW w:w="7867" w:type="dxa"/>
            <w:gridSpan w:val="3"/>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67" w:type="dxa"/>
            <w:gridSpan w:val="3"/>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地址：那曲地区</w:t>
            </w:r>
            <w:r>
              <w:rPr>
                <w:rFonts w:hint="eastAsia" w:ascii="FangSong_GB2312" w:hAnsi="Times New Roman"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监督投诉机构及电话</w:t>
            </w:r>
          </w:p>
        </w:tc>
        <w:tc>
          <w:tcPr>
            <w:tcW w:w="7867" w:type="dxa"/>
            <w:gridSpan w:val="3"/>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lang w:eastAsia="zh-CN"/>
              </w:rPr>
              <w:t>巴青县</w:t>
            </w:r>
            <w:r>
              <w:rPr>
                <w:rFonts w:hint="eastAsia" w:ascii="FangSong_GB2312" w:hAnsi="Times New Roman" w:eastAsia="FangSong_GB2312"/>
                <w:sz w:val="28"/>
                <w:szCs w:val="28"/>
              </w:rPr>
              <w:t>纪律检查委员会</w:t>
            </w:r>
            <w:r>
              <w:rPr>
                <w:rFonts w:hint="eastAsia" w:ascii="FangSong_GB2312" w:hAnsi="Times New Roman"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67" w:type="dxa"/>
            <w:gridSpan w:val="3"/>
            <w:vAlign w:val="center"/>
          </w:tcPr>
          <w:p>
            <w:pPr>
              <w:spacing w:line="320" w:lineRule="exact"/>
              <w:jc w:val="center"/>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67" w:type="dxa"/>
            <w:gridSpan w:val="3"/>
            <w:vAlign w:val="center"/>
          </w:tcPr>
          <w:p>
            <w:pPr>
              <w:spacing w:line="320" w:lineRule="exact"/>
              <w:jc w:val="center"/>
              <w:rPr>
                <w:rFonts w:ascii="FangSong_GB2312" w:hAnsi="Times New Roman" w:eastAsia="FangSong_GB2312"/>
                <w:sz w:val="28"/>
                <w:szCs w:val="28"/>
              </w:rPr>
            </w:pPr>
          </w:p>
        </w:tc>
      </w:tr>
    </w:tbl>
    <w:p>
      <w:pPr>
        <w:spacing w:line="580" w:lineRule="exact"/>
        <w:rPr>
          <w:rFonts w:ascii="FangSong_GB2312" w:hAnsi="Times New Roman" w:eastAsia="FangSong_GB2312"/>
          <w:sz w:val="28"/>
          <w:szCs w:val="28"/>
        </w:rPr>
      </w:pPr>
    </w:p>
    <w:p>
      <w:pPr>
        <w:spacing w:line="580" w:lineRule="exact"/>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文化局（文物局、旅游局）行政许可服务指南</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4"/>
                <w:szCs w:val="24"/>
              </w:rPr>
            </w:pPr>
            <w:r>
              <w:rPr>
                <w:rFonts w:hint="eastAsia" w:ascii="FangSong_GB2312" w:hAnsi="Times New Roman" w:eastAsia="FangSong_GB2312"/>
                <w:sz w:val="28"/>
                <w:szCs w:val="28"/>
              </w:rPr>
              <w:t>职权编码</w:t>
            </w:r>
          </w:p>
        </w:tc>
        <w:tc>
          <w:tcPr>
            <w:tcW w:w="4108" w:type="dxa"/>
          </w:tcPr>
          <w:p>
            <w:pP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XK-12</w:t>
            </w:r>
          </w:p>
        </w:tc>
        <w:tc>
          <w:tcPr>
            <w:tcW w:w="1559" w:type="dxa"/>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职权类别</w:t>
            </w:r>
          </w:p>
        </w:tc>
        <w:tc>
          <w:tcPr>
            <w:tcW w:w="2200" w:type="dxa"/>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67" w:type="dxa"/>
            <w:gridSpan w:val="3"/>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音像制品零售、出租单位或者个人申请从事音像制品零售出租业务审批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67" w:type="dxa"/>
            <w:gridSpan w:val="3"/>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67" w:type="dxa"/>
            <w:gridSpan w:val="3"/>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lang w:eastAsia="zh-CN"/>
              </w:rPr>
              <w:t>巴青县</w:t>
            </w:r>
            <w:r>
              <w:rPr>
                <w:rFonts w:hint="eastAsia" w:ascii="FangSong_GB2312" w:hAnsi="Times New Roman"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67" w:type="dxa"/>
            <w:gridSpan w:val="2"/>
          </w:tcPr>
          <w:p>
            <w:pPr>
              <w:spacing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200" w:type="dxa"/>
          </w:tcPr>
          <w:p>
            <w:pPr>
              <w:spacing w:line="320" w:lineRule="exact"/>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67" w:type="dxa"/>
            <w:gridSpan w:val="3"/>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《音像制品管理条例》第三十二条第一款；。第三十三条第一款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67" w:type="dxa"/>
            <w:gridSpan w:val="3"/>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许可范围</w:t>
            </w:r>
          </w:p>
        </w:tc>
        <w:tc>
          <w:tcPr>
            <w:tcW w:w="7867" w:type="dxa"/>
            <w:gridSpan w:val="3"/>
          </w:tcPr>
          <w:p>
            <w:pPr>
              <w:spacing w:line="320" w:lineRule="exact"/>
              <w:rPr>
                <w:rFonts w:ascii="FangSong_GB2312" w:hAnsi="Times New Roman" w:eastAsia="FangSong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收费标准</w:t>
            </w:r>
          </w:p>
        </w:tc>
        <w:tc>
          <w:tcPr>
            <w:tcW w:w="7867" w:type="dxa"/>
            <w:gridSpan w:val="3"/>
          </w:tcPr>
          <w:p>
            <w:pPr>
              <w:spacing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收费依据</w:t>
            </w:r>
          </w:p>
        </w:tc>
        <w:tc>
          <w:tcPr>
            <w:tcW w:w="7867" w:type="dxa"/>
            <w:gridSpan w:val="3"/>
          </w:tcPr>
          <w:p>
            <w:pPr>
              <w:spacing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证照名称</w:t>
            </w:r>
          </w:p>
        </w:tc>
        <w:tc>
          <w:tcPr>
            <w:tcW w:w="7867" w:type="dxa"/>
            <w:gridSpan w:val="3"/>
          </w:tcPr>
          <w:p>
            <w:pPr>
              <w:spacing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年检要求</w:t>
            </w:r>
          </w:p>
        </w:tc>
        <w:tc>
          <w:tcPr>
            <w:tcW w:w="7867" w:type="dxa"/>
            <w:gridSpan w:val="3"/>
          </w:tcPr>
          <w:p>
            <w:pPr>
              <w:spacing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申请条件</w:t>
            </w:r>
          </w:p>
        </w:tc>
        <w:tc>
          <w:tcPr>
            <w:tcW w:w="7867" w:type="dxa"/>
            <w:gridSpan w:val="3"/>
          </w:tcPr>
          <w:p>
            <w:pPr>
              <w:spacing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在办公场所公示依法应当提交的材料；一次性告知补正材料；依法受理或不予受理（不予受理应当告知理由）。2.材料审核；组织专家审评；根据需要征求部门意见、项目审批前公示；提出初审意见。3.作出审查决定（不予批准的应当告知理由）；按时办结；法定告知。4.制发相关文书；信息公开。5.加强日常监督检查。6.法律法规规章文件规定应承担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法定期限</w:t>
            </w:r>
          </w:p>
        </w:tc>
        <w:tc>
          <w:tcPr>
            <w:tcW w:w="4108"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60个工作日</w:t>
            </w:r>
          </w:p>
        </w:tc>
        <w:tc>
          <w:tcPr>
            <w:tcW w:w="1559"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承诺期限</w:t>
            </w:r>
          </w:p>
        </w:tc>
        <w:tc>
          <w:tcPr>
            <w:tcW w:w="2200"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60个工作日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3"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申请材料</w:t>
            </w:r>
          </w:p>
        </w:tc>
        <w:tc>
          <w:tcPr>
            <w:tcW w:w="7867" w:type="dxa"/>
            <w:gridSpan w:val="3"/>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1.书面申请；2.申报依据；3.相关研究情况、历史沿革、价值等；4.有关单位出具的证明等；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表格下载</w:t>
            </w:r>
          </w:p>
        </w:tc>
        <w:tc>
          <w:tcPr>
            <w:tcW w:w="7867" w:type="dxa"/>
            <w:gridSpan w:val="3"/>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67" w:type="dxa"/>
            <w:gridSpan w:val="3"/>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地址：那曲地区</w:t>
            </w:r>
            <w:r>
              <w:rPr>
                <w:rFonts w:hint="eastAsia" w:ascii="FangSong_GB2312" w:hAnsi="Times New Roman"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监督投诉机构及电话</w:t>
            </w:r>
          </w:p>
        </w:tc>
        <w:tc>
          <w:tcPr>
            <w:tcW w:w="7867" w:type="dxa"/>
            <w:gridSpan w:val="3"/>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lang w:eastAsia="zh-CN"/>
              </w:rPr>
              <w:t>巴青县</w:t>
            </w:r>
            <w:r>
              <w:rPr>
                <w:rFonts w:hint="eastAsia" w:ascii="FangSong_GB2312" w:hAnsi="Times New Roman" w:eastAsia="FangSong_GB2312"/>
                <w:sz w:val="28"/>
                <w:szCs w:val="28"/>
              </w:rPr>
              <w:t>纪律检查委员会</w:t>
            </w:r>
            <w:r>
              <w:rPr>
                <w:rFonts w:hint="eastAsia" w:ascii="FangSong_GB2312" w:hAnsi="Times New Roman"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67" w:type="dxa"/>
            <w:gridSpan w:val="3"/>
            <w:vAlign w:val="center"/>
          </w:tcPr>
          <w:p>
            <w:pPr>
              <w:spacing w:line="320" w:lineRule="exact"/>
              <w:jc w:val="center"/>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67" w:type="dxa"/>
            <w:gridSpan w:val="3"/>
            <w:vAlign w:val="center"/>
          </w:tcPr>
          <w:p>
            <w:pPr>
              <w:spacing w:line="320" w:lineRule="exact"/>
              <w:jc w:val="center"/>
              <w:rPr>
                <w:rFonts w:ascii="FangSong_GB2312" w:hAnsi="Times New Roman" w:eastAsia="FangSong_GB2312"/>
                <w:sz w:val="28"/>
                <w:szCs w:val="28"/>
              </w:rPr>
            </w:pPr>
          </w:p>
        </w:tc>
      </w:tr>
    </w:tbl>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文化局（文物局、旅游局）行政许可服务指南</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11"/>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6" w:type="dxa"/>
            <w:vAlign w:val="center"/>
          </w:tcPr>
          <w:p>
            <w:pPr>
              <w:spacing w:line="320" w:lineRule="exact"/>
              <w:jc w:val="center"/>
              <w:rPr>
                <w:rFonts w:ascii="FangSong_GB2312" w:hAnsi="Times New Roman" w:eastAsia="FangSong_GB2312"/>
                <w:sz w:val="24"/>
                <w:szCs w:val="24"/>
              </w:rPr>
            </w:pPr>
          </w:p>
          <w:p>
            <w:pPr>
              <w:spacing w:line="320" w:lineRule="exact"/>
              <w:jc w:val="center"/>
              <w:rPr>
                <w:rFonts w:ascii="FangSong_GB2312" w:hAnsi="Times New Roman" w:eastAsia="FangSong_GB2312"/>
                <w:sz w:val="24"/>
                <w:szCs w:val="24"/>
              </w:rPr>
            </w:pPr>
            <w:r>
              <w:rPr>
                <w:rFonts w:hint="eastAsia" w:ascii="FangSong_GB2312" w:hAnsi="Times New Roman" w:eastAsia="FangSong_GB2312"/>
                <w:sz w:val="28"/>
                <w:szCs w:val="28"/>
              </w:rPr>
              <w:t>职权编码</w:t>
            </w:r>
          </w:p>
        </w:tc>
        <w:tc>
          <w:tcPr>
            <w:tcW w:w="411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XK-13</w:t>
            </w:r>
          </w:p>
        </w:tc>
        <w:tc>
          <w:tcPr>
            <w:tcW w:w="155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职权类别</w:t>
            </w:r>
          </w:p>
        </w:tc>
        <w:tc>
          <w:tcPr>
            <w:tcW w:w="2200"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70" w:type="dxa"/>
            <w:gridSpan w:val="3"/>
            <w:vAlign w:val="center"/>
          </w:tcPr>
          <w:p>
            <w:pPr>
              <w:jc w:val="left"/>
              <w:rPr>
                <w:rFonts w:ascii="FangSong_GB2312" w:hAnsi="Times New Roman" w:eastAsia="FangSong_GB2312"/>
                <w:sz w:val="28"/>
                <w:szCs w:val="28"/>
              </w:rPr>
            </w:pPr>
            <w:r>
              <w:rPr>
                <w:rFonts w:hint="eastAsia" w:ascii="FangSong_GB2312" w:hAnsi="Times New Roman" w:eastAsia="FangSong_GB2312"/>
                <w:sz w:val="28"/>
                <w:szCs w:val="28"/>
              </w:rPr>
              <w:t xml:space="preserve">文物保护单位原址保护方案审批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70"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70"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lang w:eastAsia="zh-CN"/>
              </w:rPr>
              <w:t>巴青县</w:t>
            </w:r>
            <w:r>
              <w:rPr>
                <w:rFonts w:hint="eastAsia" w:ascii="FangSong_GB2312" w:hAnsi="Times New Roman"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70" w:type="dxa"/>
            <w:gridSpan w:val="2"/>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200" w:type="dxa"/>
            <w:vAlign w:val="center"/>
          </w:tcPr>
          <w:p>
            <w:pPr>
              <w:spacing w:line="320" w:lineRule="exact"/>
              <w:jc w:val="center"/>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70"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《中华人民共和国文物保护法》（2015年修正） 第二十条第一款；第二款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70"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提出申请→受理→审查→决定→送达→存档办结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许可范围</w:t>
            </w:r>
          </w:p>
        </w:tc>
        <w:tc>
          <w:tcPr>
            <w:tcW w:w="7870"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县级文物保护单位有一定的建筑险情和安全隐患的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收费标准</w:t>
            </w:r>
          </w:p>
        </w:tc>
        <w:tc>
          <w:tcPr>
            <w:tcW w:w="7870"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收费依据</w:t>
            </w:r>
          </w:p>
        </w:tc>
        <w:tc>
          <w:tcPr>
            <w:tcW w:w="7870"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证照名称</w:t>
            </w:r>
          </w:p>
        </w:tc>
        <w:tc>
          <w:tcPr>
            <w:tcW w:w="7870"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4"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年检要求</w:t>
            </w:r>
          </w:p>
        </w:tc>
        <w:tc>
          <w:tcPr>
            <w:tcW w:w="7870"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6"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申请条件</w:t>
            </w:r>
          </w:p>
        </w:tc>
        <w:tc>
          <w:tcPr>
            <w:tcW w:w="7870"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1．文物保护单位需要修缮；2．修缮方案由具备相应资质的专业机构制定并经过审批；3．修缮工作由具备相应资质的施工单位实施。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法定期限</w:t>
            </w:r>
          </w:p>
        </w:tc>
        <w:tc>
          <w:tcPr>
            <w:tcW w:w="4111"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30个工作日</w:t>
            </w:r>
          </w:p>
        </w:tc>
        <w:tc>
          <w:tcPr>
            <w:tcW w:w="1559"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承诺期限</w:t>
            </w:r>
          </w:p>
        </w:tc>
        <w:tc>
          <w:tcPr>
            <w:tcW w:w="2200"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申请材料</w:t>
            </w:r>
          </w:p>
        </w:tc>
        <w:tc>
          <w:tcPr>
            <w:tcW w:w="7870"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1．书面申请；2．修缮项目设计方案的文件；3．文物保护工程勘察设计甲级或乙级资质证书。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表格下载</w:t>
            </w:r>
          </w:p>
        </w:tc>
        <w:tc>
          <w:tcPr>
            <w:tcW w:w="7870"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6"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70" w:type="dxa"/>
            <w:gridSpan w:val="3"/>
            <w:vAlign w:val="center"/>
          </w:tcPr>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kern w:val="2"/>
                <w:sz w:val="28"/>
                <w:szCs w:val="28"/>
              </w:rPr>
            </w:pPr>
            <w:r>
              <w:rPr>
                <w:rFonts w:hint="eastAsia" w:ascii="FangSong_GB2312" w:hAnsi="Times New Roman" w:eastAsia="FangSong_GB2312"/>
                <w:kern w:val="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地址：那曲地区</w:t>
            </w:r>
            <w:r>
              <w:rPr>
                <w:rFonts w:hint="eastAsia" w:ascii="FangSong_GB2312" w:hAnsi="Times New Roman"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0"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监督投诉机构及电话</w:t>
            </w:r>
          </w:p>
        </w:tc>
        <w:tc>
          <w:tcPr>
            <w:tcW w:w="7870"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lang w:eastAsia="zh-CN"/>
              </w:rPr>
              <w:t>巴青县</w:t>
            </w:r>
            <w:r>
              <w:rPr>
                <w:rFonts w:hint="eastAsia" w:ascii="FangSong_GB2312" w:hAnsi="Times New Roman" w:eastAsia="FangSong_GB2312"/>
                <w:sz w:val="28"/>
                <w:szCs w:val="28"/>
              </w:rPr>
              <w:t>纪律检查委员会</w:t>
            </w:r>
            <w:r>
              <w:rPr>
                <w:rFonts w:hint="eastAsia" w:ascii="FangSong_GB2312" w:hAnsi="Times New Roman"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70" w:type="dxa"/>
            <w:gridSpan w:val="3"/>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70" w:type="dxa"/>
            <w:gridSpan w:val="3"/>
            <w:vAlign w:val="center"/>
          </w:tcPr>
          <w:p>
            <w:pPr>
              <w:spacing w:line="320" w:lineRule="exact"/>
              <w:jc w:val="left"/>
              <w:rPr>
                <w:rFonts w:ascii="FangSong_GB2312" w:hAnsi="Times New Roman" w:eastAsia="FangSong_GB2312"/>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WHJCF-1</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shd w:val="clear" w:color="auto" w:fill="auto"/>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shd w:val="clear" w:color="auto" w:fill="FFFFFF"/>
            <w:vAlign w:val="center"/>
          </w:tcPr>
          <w:p>
            <w:pPr>
              <w:spacing w:line="320" w:lineRule="exact"/>
              <w:jc w:val="left"/>
              <w:rPr>
                <w:rFonts w:ascii="宋体" w:hAnsi="宋体" w:cs="宋体"/>
                <w:sz w:val="16"/>
                <w:szCs w:val="16"/>
              </w:rPr>
            </w:pPr>
            <w:r>
              <w:rPr>
                <w:rFonts w:hint="eastAsia" w:ascii="Times New Roman" w:hAnsi="Times New Roman" w:eastAsia="FangSong_GB2312"/>
                <w:color w:val="000000"/>
                <w:sz w:val="28"/>
                <w:szCs w:val="28"/>
              </w:rPr>
              <w:t>对未经许可经营旅行社业务的，经营出境、边境旅游业务，或者以其他方式非法转让旅行社业务经营许可的处罚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中华人民共和国旅游法》（国主席令第3号）第二十九条；第九十五条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对未经许可经营旅行社业务的，经营出境、边境旅游业务，或者以其他方式非法转让旅行社业务经营许可的处罚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1．警告；2．罚款；3．没收违法所得、没收违法财物；4．责令停产停业；5．暂扣或者吊销许可证、暂扣或者吊销执照。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spacing w:line="580" w:lineRule="exact"/>
        <w:jc w:val="center"/>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ascii="Times New Roman" w:hAnsi="Times New Roman"/>
          <w:b/>
          <w:color w:val="000000"/>
          <w:sz w:val="44"/>
          <w:szCs w:val="44"/>
        </w:rPr>
        <w:br w:type="page"/>
      </w: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cs="宋体"/>
                <w:sz w:val="16"/>
                <w:szCs w:val="16"/>
              </w:rPr>
            </w:pPr>
            <w:r>
              <w:rPr>
                <w:rFonts w:hint="eastAsia" w:ascii="Times New Roman" w:hAnsi="Times New Roman" w:eastAsia="FangSong_GB2312"/>
                <w:color w:val="000000"/>
                <w:sz w:val="28"/>
                <w:szCs w:val="28"/>
              </w:rPr>
              <w:t>对未按照规定为出境或者入境团队旅游安排领队或者导游全程陪同，安排未取得导游证或者领队证的人员提供导游或者领队服务，未向临时聘用的导游支付导游服务费用，要求导游垫付或者向导游收取费用的处罚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《中华人民共和国旅游法》第九十六条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未按照规定为出境或者入境团队旅游安排领队或者导游全程陪同；2．安排未取得导游证或者领队证的人员提供导游或者领队服务；3．未向临时聘用的导游支付导游服务费用；4．要求导游垫付或者向导游收取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1．警告；2．罚款；3．没收违法所得、没收违法财物；4．责令停产停业；5．暂扣或者吊销许可证、暂扣或者吊销执。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w:t>
            </w:r>
            <w:r>
              <w:rPr>
                <w:rFonts w:hint="eastAsia" w:ascii="Times New Roman" w:hAnsi="Times New Roman" w:eastAsia="FangSong_GB2312"/>
                <w:color w:val="000000"/>
                <w:sz w:val="28"/>
                <w:szCs w:val="28"/>
                <w:lang w:val="en-US" w:eastAsia="zh-CN"/>
              </w:rPr>
              <w:t>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spacing w:line="580" w:lineRule="exact"/>
        <w:rPr>
          <w:rFonts w:ascii="Times New Roman" w:hAnsi="Times New Roman"/>
          <w:b/>
          <w:color w:val="000000"/>
          <w:sz w:val="44"/>
          <w:szCs w:val="44"/>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WHJCF-3</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对进行虚假宣传，误导旅游者，向不合格的供应商订购产品和服务，未按规定投保旅行社责任保险的处罚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《中华人民共和国旅游法》（国主席令第3号）第九十七条；《旅行社条例》(国务院令第550号)第四十九条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1．进行虚假宣传，误导旅游者；2．向不合格的供应商订购产品和服务；3．未按照规定投保旅行社责任保险。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1．警告；2．罚款；3．没收违法所得、没收违法财物；4．责令停产停业；5．暂扣或者吊销许可证、暂扣或者吊销执照。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WHJCF-4</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对旅行社以不合理的低价组织旅游活动，诱骗旅游者，并通过安排购物或者另行付费旅游项目获取回扣等不正当利益的处罚</w:t>
            </w:r>
          </w:p>
          <w:p>
            <w:pPr>
              <w:spacing w:line="320" w:lineRule="exact"/>
              <w:jc w:val="left"/>
              <w:rPr>
                <w:rFonts w:ascii="Times New Roman" w:hAnsi="Times New Roman" w:eastAsia="FangSong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《中华人民共和国旅游法》第三十五条、第九十八条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以不合理的低价组织旅游活动，诱骗旅游者，并通过安排购物另行付费项目获取回扣等不正当利益的，组织接待旅游者指定具体购物场所，安排另行付费旅游项目。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3"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1．警告；2．罚款；3．没收违法所得、没收违法财物；4．责令停产停业；5．暂扣或者吊销许可证、暂扣或者吊销执。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p>
        </w:tc>
      </w:tr>
    </w:tbl>
    <w:p>
      <w:pPr>
        <w:spacing w:line="580" w:lineRule="exact"/>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5</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对旅游经营者组织接待出入境旅游，发现旅游者从事违法活动，在境内外非法滞留，随团出入境的旅游者擅自分团、脱团未及时报告的处罚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《中华人民共和国旅游法》第十六条、第五十五条、第九十九条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旅游经营者组织接待出入境旅游，发现旅游者从事违法活动，在境内外非法滞留，随团出入境的旅游者擅自分团、脱团未及时报告。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7"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r>
              <w:rPr>
                <w:rFonts w:hint="eastAsia" w:ascii="Times New Roman" w:hAnsi="Times New Roman" w:eastAsia="FangSong_GB2312"/>
                <w:color w:val="000000"/>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6</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shd w:val="clear" w:color="auto" w:fill="auto"/>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shd w:val="clear" w:color="auto" w:fill="FFFFFF"/>
            <w:vAlign w:val="center"/>
          </w:tcPr>
          <w:p>
            <w:pPr>
              <w:spacing w:line="320" w:lineRule="exact"/>
              <w:rPr>
                <w:rFonts w:ascii="宋体" w:hAnsi="宋体" w:cs="宋体"/>
                <w:sz w:val="16"/>
                <w:szCs w:val="16"/>
              </w:rPr>
            </w:pPr>
            <w:r>
              <w:rPr>
                <w:rFonts w:hint="eastAsia" w:ascii="Times New Roman" w:hAnsi="Times New Roman" w:eastAsia="FangSong_GB2312"/>
                <w:color w:val="000000"/>
                <w:sz w:val="28"/>
                <w:szCs w:val="28"/>
              </w:rPr>
              <w:t>对旅游行程中擅自变更旅游行程安排，严重损害旅游者权益，拒绝履行合同，未征得旅游者书面同意，委托其他旅行社履行包价旅游合同的处罚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《中华人民共和国旅游法》（国主席令第3号）第一百条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对旅游行程中擅自变更旅游行程安排，严重损害旅游者权益，拒绝履行合同，未征得旅游者书面同意，委托其他旅行社履行包价旅游合同的处罚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7"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bl>
    <w:p>
      <w:pPr/>
    </w:p>
    <w:p>
      <w:pPr/>
    </w:p>
    <w:p>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对旅行社安排旅游者参观或者参与违反我国法律、法规和社会公德的项目或者活动的处罚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《中华人民共和国旅游法》第一百零一条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对旅行社安排旅游者参观或者参与违反我国法律、法规和社会公德的项目或者活动的处罚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p>
    <w:p>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102"/>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8</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对导游、领队私自承揽业务的处罚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8"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《中华人民共和国旅游法》第一百零二条第二款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对导游、领队私自承揽业务的处罚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9</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对旅行社经营者给予或者收受贿赂的且情节特别严重的处罚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《中华人民共和国旅游法》第一百零四条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旅行社经营者给予或者收受贿赂的且情节特别严重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1．警告；2．暂扣或者吊销许可证、暂扣或者吊销执照；3．法律、行政法规规定的其他行政处罚。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10</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景区不符合本法规定的开放条件而接待旅游者,景区在旅游者数量可能达到最大承载量时，未依照本法规定公告或者未向当地人民政府报告，未及时采取疏导、分流等措施，或者超过最大承载量接待旅游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《中华人民共和国旅游法》第一百零五条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景区不符合本法规定的开放条件而接待旅游者,景区在旅游者数量可能达到最大承载量时，未依照本法规定公告或者未向当地人民政府报告，未及时采取疏导、分流等措施，或者超过最大承载量接待旅游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1．警告；2．暂扣或者吊销许可证、暂扣或者吊销执照；3．法律、行政法规规定的其他行政处罚。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11</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对无导游证进行导游活动的处罚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《导游人员管理条例》(国务院令第263号)第十八条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对无导游证进行导游活动的处罚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r>
        <w:rPr>
          <w:rFonts w:hint="eastAsia"/>
        </w:rPr>
        <w:t>、</w:t>
      </w: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12</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对导游人员进行导游活动时，有损害国家利益和民族尊严的言行的处罚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《导游人员管理条例》第二十条</w:t>
            </w:r>
            <w:r>
              <w:rPr>
                <w:rFonts w:hint="eastAsia" w:ascii="Times New Roman" w:hAnsi="Times New Roman" w:eastAsia="FangSong_GB2312"/>
                <w:color w:val="000000"/>
                <w:sz w:val="28"/>
                <w:szCs w:val="28"/>
              </w:rPr>
              <w:t>；《导游人员管理实施办法》（国家旅游局令第15号）第十四条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导游人员进行导游活动时，有损害国家利益和民族尊严的言行。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WHJCF-13</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对导游人员进行导游活动时未佩戴导游证的处罚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《导游人员管理条例》第二十一条</w:t>
            </w:r>
            <w:r>
              <w:rPr>
                <w:rFonts w:hint="eastAsia" w:ascii="Times New Roman" w:hAnsi="Times New Roman" w:eastAsia="FangSong_GB2312"/>
                <w:color w:val="000000"/>
                <w:sz w:val="28"/>
                <w:szCs w:val="28"/>
              </w:rPr>
              <w:t>；《导游人员管理实施办法》（国家旅游局令第15号）第十七条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导游人员进行导游活动时未佩戴导游证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1</w:t>
            </w:r>
            <w:r>
              <w:rPr>
                <w:rFonts w:ascii="Times New Roman" w:hAnsi="Times New Roman"/>
                <w:sz w:val="28"/>
                <w:szCs w:val="28"/>
              </w:rPr>
              <w:t>4</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对导游人员擅自增加或者减少旅游项目的，擅自变更接待计划的，擅自中止导游活动的处罚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《导游人员管理条例》第二十二条</w:t>
            </w:r>
            <w:r>
              <w:rPr>
                <w:rFonts w:hint="eastAsia" w:ascii="Times New Roman" w:hAnsi="Times New Roman" w:eastAsia="FangSong_GB2312"/>
                <w:color w:val="000000"/>
                <w:sz w:val="28"/>
                <w:szCs w:val="28"/>
              </w:rPr>
              <w:t>；《导游人员管理实施办法》（国家旅游局令第15号）第十五条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擅自增加或者减少旅游项目的，擅自变更接待计划的，擅自中止导游活动。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15</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对导游人员进行导游活动，向旅游者兜售物品或者购买旅游者的物品的，或者以明示或者暗示的方式向旅游者索要小费的处罚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《中华人民共和国旅游法》（国主席令第3号）第一百零二条第三款；</w:t>
            </w:r>
            <w:r>
              <w:rPr>
                <w:rFonts w:ascii="Times New Roman" w:hAnsi="Times New Roman" w:eastAsia="FangSong_GB2312"/>
                <w:color w:val="000000"/>
                <w:sz w:val="28"/>
                <w:szCs w:val="28"/>
              </w:rPr>
              <w:t>《导游人员管理条例》第二十三条</w:t>
            </w:r>
            <w:r>
              <w:rPr>
                <w:rFonts w:hint="eastAsia" w:ascii="Times New Roman" w:hAnsi="Times New Roman" w:eastAsia="FangSong_GB2312"/>
                <w:color w:val="000000"/>
                <w:sz w:val="28"/>
                <w:szCs w:val="28"/>
              </w:rPr>
              <w:t>；《导游人员管理实施办法》（国家旅游局令第15号）第十六条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导游人员进行导游活动，向旅游者兜售物品或者购买旅游者的物品；或者以明示或者暗示的方式向旅游者索要小费。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1．警告；2．罚款；3．没收违法所得、没收违法财物；4．责令停产停业；5．暂扣或者吊销许可证、暂扣或者吊销执照。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16</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对导游人员进行导游活动，欺骗、胁迫旅游者消费或者与经营者串通欺骗、胁迫旅游者消费的处罚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《导游人员管理条例》第二十四条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导游人员进行导游活动，欺骗、胁迫旅游者消费或者与经营者串通欺骗、胁迫旅游者消费。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1．警告；2．罚款；3．没收违法所得、没收违法财物；4．责令停产停业；5．暂扣或者吊销许可证、暂扣或者吊销执照。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17</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对未取得相应的旅行社业务经营许可，经营国内旅游业务、入境旅游业务、出境旅游业务，分社的经营范围超出设立分社的旅行社的经营范围，旅行社服务网点从事招徕、咨询以外活动的处罚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《旅行社条例》第四十六条；《旅行社条例实施细则》（国家旅游局令第30号2009年4月3日）第二十二条第三款；第二十八条；第五十二条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对未取得相应的旅行社业务经营许可，经营国内旅游业务、入境旅游业务、出境旅游业务，分社的经营范围超出设立分社的旅行社的经营范围，旅行社服务网点从事招徕、咨询以外活动的处罚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18</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对旅行社转让、出租、出借旅行社业务经营许可证的处罚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《旅行社条例》第四十七条；《旅行社条例实施细则》（国家旅游局令第30号2009年4月3日）第二十七条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对旅行社转让、出租、出借旅行社业务经营许可证的处罚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w:t>
            </w:r>
            <w:r>
              <w:rPr>
                <w:rFonts w:hint="eastAsia" w:ascii="Times New Roman" w:hAnsi="Times New Roman" w:eastAsia="FangSong_GB2312"/>
                <w:color w:val="FF0000"/>
                <w:sz w:val="28"/>
                <w:szCs w:val="28"/>
              </w:rPr>
              <w:t>;</w:t>
            </w:r>
            <w:r>
              <w:rPr>
                <w:rFonts w:ascii="Times New Roman" w:hAnsi="Times New Roman" w:eastAsia="FangSong_GB2312"/>
                <w:color w:val="FF0000"/>
                <w:sz w:val="28"/>
                <w:szCs w:val="28"/>
              </w:rPr>
              <w:t>4．责令停产停业；5．暂扣或者吊销许可证、暂扣或者吊销执照。违法财物。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19</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对旅行社未在规定期限内向其质量保证金账户存入、增存、补足质量保证金或者提交相应的银行担保的处罚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《旅行社条例》(国务院令第550号)第四十八条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旅行社未在规定期限内向其质量保证金账户存入、增存、补足质量保证金或者提交相应的银行担保。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20</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对旅行社解除保险合同但未同时订立新的保险合同，保险合同期满前未及时续保，或者人身伤亡责任限额低于20万元人民币的处罚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《旅行社条例》(国务院令第550号)第四十九条；《旅行社责任保险管理办法》（国家旅游局、中国保监会令第35号）第十二条；第十六条；第十八条；第二十条；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对旅行社解除保险合同但未同时订立新的保险合同，保险合同期满前未及时续保，或者人身伤亡责任限额低于20万元人民币的处罚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w:t>
            </w:r>
            <w:r>
              <w:rPr>
                <w:rFonts w:hint="eastAsia" w:ascii="Times New Roman" w:hAnsi="Times New Roman" w:eastAsia="FangSong_GB2312"/>
                <w:color w:val="FF0000"/>
                <w:sz w:val="28"/>
                <w:szCs w:val="28"/>
              </w:rPr>
              <w:t>;</w:t>
            </w:r>
            <w:r>
              <w:rPr>
                <w:rFonts w:ascii="Times New Roman" w:hAnsi="Times New Roman" w:eastAsia="FangSong_GB2312"/>
                <w:color w:val="FF0000"/>
                <w:sz w:val="28"/>
                <w:szCs w:val="28"/>
              </w:rPr>
              <w:t>4．责令停产停业；5．暂扣或者吊销许可证、暂扣或者吊销执照。违法财物。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21</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对旅行社变更名称、经营场所、法定代表人等登记事项或者终止经营，未在规定期限内向原许可的旅游行政管理部门备案，换领或者交回旅行社业务经营许可证的，设立分社未在规定期限内向分社所在地旅游行政管理部门备案的，不按照国家有关规定向旅游行政管理部门报送经营和财务信息等统计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旅游局</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0891-</w:t>
            </w:r>
            <w:r>
              <w:rPr>
                <w:rFonts w:hint="eastAsia" w:ascii="Times New Roman" w:hAnsi="Times New Roman" w:eastAsia="FangSong_GB2312"/>
                <w:color w:val="000000"/>
                <w:sz w:val="28"/>
                <w:szCs w:val="28"/>
              </w:rPr>
              <w:t>3682101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《旅行社条例》(国务院令第550号)第五十条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变更名称、经营场所、法定代表人等登记事项或者终止经营，未在规定期限内向原许可的旅游行政管理部门备案，换领或者交回旅行社业务经营许可证；2．设立分社未在规定期限内向分社所在地旅游行政管理部门备案；3．不按照国家有关规定向旅游行政管理部门报送经营和财务信息等统计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7"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上午：9:30-13:00；下午：15:30-18:30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上午：9:30-13:00；下午：15:30-18:30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ascii="Times New Roman" w:hAnsi="Times New Roman" w:eastAsia="FangSong_GB2312"/>
                <w:color w:val="000000"/>
                <w:sz w:val="28"/>
                <w:szCs w:val="28"/>
              </w:rPr>
              <w:t>纪律检查委员会</w:t>
            </w:r>
            <w:r>
              <w:rPr>
                <w:rFonts w:hint="eastAsia" w:ascii="Times New Roman" w:hAnsi="Times New Roman" w:eastAsia="FangSong_GB2312"/>
                <w:color w:val="000000"/>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WHJCF-2</w:t>
            </w:r>
            <w:r>
              <w:rPr>
                <w:rFonts w:hint="eastAsia" w:ascii="Times New Roman" w:hAnsi="Times New Roman"/>
                <w:sz w:val="28"/>
                <w:szCs w:val="28"/>
              </w:rPr>
              <w:t>2</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对外商投资旅行社经营中国内地居民出国旅游业务以及赴香港特别行政区、澳门特别行政区和台湾地区旅游业务的，经营出境旅游业务的旅行社组织旅游者到国务院旅游行政主管部门公布的中国公民出境旅游目的地之外的国家和地区旅游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《旅行社条例》（国务院令第550号）第五十一条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外商投资旅行社经营中国内地居民出国旅游业务以及赴香港特别行政区、澳门特别行政区和台湾地区旅游业务；2．经营出境旅游业务的旅行社组织旅游者到国务院旅游行政主管部门公布的中国公民出境旅游目的地之外的国家和地区旅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23</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对旅行社为旅游者安排或者介绍的旅游活动含有违反有关法律、法规规定的内容的处罚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《旅行社条例》(国务院令第550号)第五十二条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对旅行社为旅游者安排或者介绍的旅游活动含有违反有关法律、法规规定的内容的处罚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24</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对旅行社未经旅游者同意在旅游合同约定之外提供其他有偿服务的处罚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《旅行社条例》(国务院令第550号)第五十四条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对旅行社未经旅游者同意在旅游合同约定之外提供其他有偿服务的处罚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25</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未与旅游者签订旅游合同，与旅游者签订的旅游合同未载明相关规定的事项，未取得旅游者同意，将旅游业务委托给其他旅行社，将旅游业务委托给不具有相应资质的旅行社，未与接受委托的旅行社就接待旅游者的事宜签订委托合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《旅行社条例》第五十五条；《旅行社条例实施细则》（国家旅游局令第30号2009年4月3日）第三十四条第二款；第五十五条；第三十五条第二款；第五十六条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未与旅游者签订旅游合同，与旅游者签订的旅游合同未载明相关规定的事项，未取得旅游者同意，将旅游业务委托给其他旅行社，将旅游业务委托给不具有相应资质的旅行社，未与接受委托的旅行社就接待旅游者的事宜签订委托合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26</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对旅行社组织中国内地居民出境旅游，不为旅游团队安排领队全程陪同的处罚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对旅行社组织中国内地居民出境旅游，不为旅游团队安排领队全程陪同的处罚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27</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对旅行社委派的导游人员和领队人员未持有国家规定的导游证或者领队证的处罚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对旅行社委派的导游人员和领队人员未持有国家规定的导游证或者领队证的处罚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28</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对拒不履行旅游合同约定的义务，非因不可抗力改变旅游合同安排的行程，欺骗、胁迫旅游者购物或者参加需要另行付费的游览项目的处罚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《旅行社条例》第五十九条；《旅行社条例实施细则》（国家旅游局令第30号2009年4月3日）第三十八条第二款；第五十七条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对拒不履行旅游合同约定的义务，非因不可抗力改变旅游合同安排的行程，欺骗、胁迫旅游者购物或者参加需要另行付费的游览项目的处罚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WHJCF-29</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对旅行社要求导游人员和领队人员接待不支付接待和服务费用、支付的费用低于接待和服务成本的旅游团队，或者要求导游人员和领队人员承担接待旅游团队的相关费用的处罚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对旅行社要求导游人员和领队人员接待不支付接待和服务费用、支付的费用低于接待和服务成本的旅游团队，或者要求导游人员和领队人员承担接待旅游团队的相关费用的处罚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30</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对旅行社违反旅游合同约定，造成旅游者合法权益受到损害，未采取必要的补救措施的处罚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对旅行社违反旅游合同约定，造成旅游者合法权益受到损害，未采取必要的补救措施的处罚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31</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对旅行社不向接受委托的旅行社支付接待和服务费用，向接受委托的旅行社支付的费用低于接待和服务成本，接受委托的旅行社接待不支付或者不足额支付接待和服务费用的旅游团队的处罚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对旅行社不向接受委托的旅行社支付接待和服务费用，向接受委托的旅行社支付的费用低于接待和服务成本，接受委托的旅行社接待不支付或者不足额支付接待和服务费用的旅游团队的处罚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1．警告；2．责令停产停业；3．暂扣或者吊销许可证、暂扣或者吊销执照。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lang w:val="zh-CN"/>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32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对发生危及旅游者人身安全的情形，未采取必要的处置措施并及时报告</w:t>
            </w:r>
            <w:r>
              <w:rPr>
                <w:rFonts w:hint="eastAsia" w:ascii="Times New Roman" w:hAnsi="Times New Roman" w:eastAsia="FangSong_GB2312"/>
                <w:color w:val="000000"/>
                <w:sz w:val="28"/>
                <w:szCs w:val="28"/>
              </w:rPr>
              <w:t>等</w:t>
            </w:r>
            <w:r>
              <w:rPr>
                <w:rFonts w:ascii="Times New Roman" w:hAnsi="Times New Roman" w:eastAsia="FangSong_GB2312"/>
                <w:color w:val="000000"/>
                <w:sz w:val="28"/>
                <w:szCs w:val="28"/>
              </w:rPr>
              <w:t>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《旅行社条例》第六十三条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w:t>
            </w:r>
            <w:r>
              <w:rPr>
                <w:rFonts w:hint="eastAsia" w:ascii="Times New Roman" w:hAnsi="Times New Roman" w:eastAsia="FangSong_GB2312"/>
                <w:color w:val="FF0000"/>
                <w:sz w:val="28"/>
                <w:szCs w:val="28"/>
              </w:rPr>
              <w:t>发生危及</w:t>
            </w:r>
            <w:r>
              <w:rPr>
                <w:rFonts w:ascii="Times New Roman" w:hAnsi="Times New Roman" w:eastAsia="FangSong_GB2312"/>
                <w:color w:val="FF0000"/>
                <w:sz w:val="28"/>
                <w:szCs w:val="28"/>
              </w:rPr>
              <w:t>旅游者人身安全的情形，未采取必要的处置措施并及时报告</w:t>
            </w:r>
            <w:r>
              <w:rPr>
                <w:rFonts w:hint="eastAsia" w:ascii="Times New Roman" w:hAnsi="Times New Roman" w:eastAsia="FangSong_GB2312"/>
                <w:color w:val="FF0000"/>
                <w:sz w:val="28"/>
                <w:szCs w:val="28"/>
              </w:rPr>
              <w:t>；</w:t>
            </w:r>
            <w:r>
              <w:rPr>
                <w:rFonts w:ascii="Times New Roman" w:hAnsi="Times New Roman" w:eastAsia="FangSong_GB2312"/>
                <w:color w:val="FF0000"/>
                <w:sz w:val="28"/>
                <w:szCs w:val="28"/>
              </w:rPr>
              <w:t>2．</w:t>
            </w:r>
            <w:r>
              <w:rPr>
                <w:rFonts w:hint="eastAsia" w:ascii="Times New Roman" w:hAnsi="Times New Roman" w:eastAsia="FangSong_GB2312"/>
                <w:color w:val="FF0000"/>
                <w:sz w:val="28"/>
                <w:szCs w:val="28"/>
              </w:rPr>
              <w:t>旅行社组织处境旅游的旅游者非法滞留境外，旅行社未及时报告并协助提供非法滞留者信息的；</w:t>
            </w:r>
            <w:r>
              <w:rPr>
                <w:rFonts w:ascii="Times New Roman" w:hAnsi="Times New Roman" w:eastAsia="FangSong_GB2312"/>
                <w:color w:val="FF0000"/>
                <w:sz w:val="28"/>
                <w:szCs w:val="28"/>
              </w:rPr>
              <w:t>3．</w:t>
            </w:r>
            <w:r>
              <w:rPr>
                <w:rFonts w:hint="eastAsia" w:ascii="Times New Roman" w:hAnsi="Times New Roman" w:eastAsia="FangSong_GB2312"/>
                <w:color w:val="FF0000"/>
                <w:sz w:val="28"/>
                <w:szCs w:val="28"/>
              </w:rPr>
              <w:t>旅行社接待入境旅游的旅游者非法滞留境内，旅行社未及时报告并协助提供非法滞留者信息的。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lang w:val="zh-C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33</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对任何单位和个人未经批准擅自经营或以商务、考察、培训等方式变相经营出国旅游业务的处罚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《中国公民出国旅游管理办法》第四条第三款；第二十六条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对任何单位和个人未经批准擅自经营或以商务、考察、培训等方式变相经营出国旅游业务的处罚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1．警告；2．罚款；3．暂扣或者吊销许可证、暂扣或者吊销执照；4．法律、行政法规规定的其他行政处罚。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5"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34</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对可能危及人身安全的情况未向旅游者作出真实说明和明确警示，或者未采取防止危害发生的措施的处罚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《中国公民出国旅游管理办法》（国务院令第354号）第十四条；第十八条；第二十九条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w:t>
            </w:r>
            <w:r>
              <w:rPr>
                <w:rFonts w:hint="eastAsia" w:ascii="Times New Roman" w:hAnsi="Times New Roman" w:eastAsia="FangSong_GB2312"/>
                <w:color w:val="FF0000"/>
                <w:sz w:val="28"/>
                <w:szCs w:val="28"/>
              </w:rPr>
              <w:t>发生危及</w:t>
            </w:r>
            <w:r>
              <w:rPr>
                <w:rFonts w:ascii="Times New Roman" w:hAnsi="Times New Roman" w:eastAsia="FangSong_GB2312"/>
                <w:color w:val="FF0000"/>
                <w:sz w:val="28"/>
                <w:szCs w:val="28"/>
              </w:rPr>
              <w:t>旅游者人身安全的情形，未采取必要的处置措施并及时报告</w:t>
            </w:r>
            <w:r>
              <w:rPr>
                <w:rFonts w:hint="eastAsia" w:ascii="Times New Roman" w:hAnsi="Times New Roman" w:eastAsia="FangSong_GB2312"/>
                <w:color w:val="FF0000"/>
                <w:sz w:val="28"/>
                <w:szCs w:val="28"/>
              </w:rPr>
              <w:t>；</w:t>
            </w:r>
            <w:r>
              <w:rPr>
                <w:rFonts w:ascii="Times New Roman" w:hAnsi="Times New Roman" w:eastAsia="FangSong_GB2312"/>
                <w:color w:val="FF0000"/>
                <w:sz w:val="28"/>
                <w:szCs w:val="28"/>
              </w:rPr>
              <w:t>2．</w:t>
            </w:r>
            <w:r>
              <w:rPr>
                <w:rFonts w:hint="eastAsia" w:ascii="Times New Roman" w:hAnsi="Times New Roman" w:eastAsia="FangSong_GB2312"/>
                <w:color w:val="FF0000"/>
                <w:sz w:val="28"/>
                <w:szCs w:val="28"/>
              </w:rPr>
              <w:t>旅行社组织处境旅游的旅游者非法滞留境外，旅行社未及时报告并协助提供非法滞留者信息的；</w:t>
            </w:r>
            <w:r>
              <w:rPr>
                <w:rFonts w:ascii="Times New Roman" w:hAnsi="Times New Roman" w:eastAsia="FangSong_GB2312"/>
                <w:color w:val="FF0000"/>
                <w:sz w:val="28"/>
                <w:szCs w:val="28"/>
              </w:rPr>
              <w:t>3．</w:t>
            </w:r>
            <w:r>
              <w:rPr>
                <w:rFonts w:hint="eastAsia" w:ascii="Times New Roman" w:hAnsi="Times New Roman" w:eastAsia="FangSong_GB2312"/>
                <w:color w:val="FF0000"/>
                <w:sz w:val="28"/>
                <w:szCs w:val="28"/>
              </w:rPr>
              <w:t>旅行社接待入境旅游的旅游者非法滞留境内，旅行社未及时报告并协助提供非法滞留者信息的。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35</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 xml:space="preserve">对诱导或安排旅游者参加黄、赌、毒活动项目，有殴打或谩骂旅游者行为，欺骗、胁迫旅游者消费，未通过年审继续从事导游业务，因自身原因造成旅游团重大危害和损失的处罚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《中国公民出国旅游管理办法》第十三条；第十四条；第二十条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 xml:space="preserve">对诱导或安排旅游者参加黄、赌、毒活动项目，有殴打或谩骂旅游者行为，欺骗、胁迫旅游者消费，未通过年审继续从事导游业务，因自身原因造成旅游团重大危害和损失的处罚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36</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对导游人员违反规定承揽导游工作的处罚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《导游人员管理实施办法》第十三条；第十五条；第十六条；第十七条；第十八条；第二十条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对导游人员违反规定承揽导游工作的处罚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37</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对擅自引进外商投资、设立服务网点未在规定期限内备案，或者旅行社及其分社、服务网点未悬挂旅行社业务经营许可证、备案登记证明的处罚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《旅行社条例实施细则》第十二条第三款、第二十三条、第二十六条、第五十一条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擅自引进外商投资、设立服务网点未在规定期限内备案，或者旅行社及其分社、服务网点未悬挂旅行社业务经营许可证、备案登记证明。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38</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对旅行社为接待旅游者选择的交通、住宿、餐饮、景区等企业，不具有合法经营资格或者接待服务能力的处罚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《旅行社条例实施细则》第三十二条；第五十三条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对旅行社为接待旅游者选择的交通、住宿、餐饮、景区等企业，不具有合法经营资格或者接待服务能力的处罚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39</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对要求旅游者必须参加旅行社安排的购物活动、需要旅游者另行付费的旅游项目，或者同一旅游团队的旅游者提出与其他旅游者不同合同事项的处罚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《旅行社条例实施细则》第三十三条；第五十四条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对要求旅游者必须参加旅行社安排的购物活动、需要旅游者另行付费的旅游项目，或者同一旅游团队的旅游者提出与其他旅游者不同合同事项的处罚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40</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对未妥善保存各类旅游合同及相关文件、资料，保存期不够两年，或者泄露旅游者个人信息的处罚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《旅行社条例实施细则》第四十四条、第五十八条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未妥善保存各类旅游合同及相关文件、资料，保存期不够两年，或者泄露旅游者个人信息。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41</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对违反有关安全法规而造成旅游者伤亡事故和不履行《旅游安全管理暂行办法》的处罚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《旅游安全管理暂行办法》第十四条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对违反有关安全法规而造成旅游者伤亡事故和不履行《旅游安全管理暂行办法》的处罚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42</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对在旅游景区（点）的规划范围内从事采矿、挖沙、开荒、捕猎、砍伐树木、排放污染物等影响旅游环境、破坏旅游资源和旅游公共设施的处罚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《西藏自治区旅游条例》第三十一条；第七十八条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对在旅游景区（点）的规划范围内从事采矿、挖沙、开荒、捕猎、砍伐树木、排放污染物等影响旅游环境、破坏旅游资源和旅游公共设施的处罚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43</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对未取得相应资质，从事或者变相从事旅游经营活动的处罚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《西藏自治区旅游条列》第三十六条、第七十九条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对未取得相应资质，从事或者变相从事旅游经营活动的处罚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1．警告；2．罚款；3．没收违法所得、没收违法财物。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44</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对旅游经营者未制定旅游突发事件应急预案、未组织演练，未配备专门的安全管理人员，未配置安全设备和设施，或设备、设施未能正常运转和使用的处罚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《西藏自治区旅游条例》第三十九条、第八十条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对旅游经营者未制定旅游突发事件应急预案、未组织演练，未配备专门的安全管理人员，未配置安全设备和设施，或设备、设施未能正常运转和使用的处罚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pPr w:leftFromText="180" w:rightFromText="180" w:vertAnchor="text" w:horzAnchor="page" w:tblpX="1807" w:tblpY="16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45</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散布谣言，损害国家荣誉，扰乱社会秩序和稳定、伤害民族感情、破坏民族团结、危害社会公德，侵害民族风俗习惯、损害民族文化传统，宣扬邪教、迷信，纠缠、胁迫、诱骗旅游者购买商品、接受服务，向旅游者索取合同约定以外的费用，制作、发布虚假旅游信息，对服务范围、内容、标准等作虚假宣传，擅自改变旅游合同，增加、减少旅游项目或者中止服务，提供质价不符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《西藏自治区旅游条列》第四十二条、第八十一条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散布谣言，损害国家荣誉，扰乱社会秩序和稳定、伤害民族感情、破坏民族团结、危害社会公德，侵害民族风俗习惯、损害民族文化传统，宣扬邪教、迷信，纠缠、胁迫、诱骗旅游者购买商品、接受服务，向旅游者索取合同约定以外的费用，制作、发布虚假旅游信息，对服务范围、内容、标准等作虚假宣传，擅自改变旅游合同，增加、减少旅游项目或者中止服务，提供质价不符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pPr w:leftFromText="180" w:rightFromText="180" w:vertAnchor="text" w:horzAnchor="page" w:tblpX="1807" w:tblpY="16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46</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对依法取得导游资格证的人员，未参加自治区人民政府旅游主管部门定期组织的培训的处罚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《西藏自治区旅游条例》第四十三条；第八十二条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对依法取得导游资格证的人员，未参加自治区人民政府旅游主管部门定期组织的培训的处罚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spacing w:line="580" w:lineRule="exact"/>
        <w:rPr>
          <w:rFonts w:ascii="Times New Roman" w:hAnsi="Times New Roman" w:eastAsia="FangSong_GB2312"/>
          <w:color w:val="000000"/>
          <w:sz w:val="32"/>
          <w:szCs w:val="32"/>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pPr w:leftFromText="180" w:rightFromText="180" w:vertAnchor="text" w:horzAnchor="page" w:tblpX="1807" w:tblpY="162"/>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47</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对导游人员、专职讲解人员提供讲解服务时，未尊重历史和事实，未维护国家统一和民族团结，未遵守职业道德、举止文明、语言规范的处罚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《西藏自治区旅游条例》第四十六条；第八十四条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对导游人员、专职讲解人员提供讲解服务时，未尊重历史和事实，未维护国家统一和民族团结，未遵守职业道德、举止文明、语言规范的处罚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p>
    <w:p>
      <w:pPr/>
    </w:p>
    <w:p>
      <w:pPr/>
    </w:p>
    <w:p>
      <w:pPr/>
    </w:p>
    <w:p>
      <w:pPr/>
    </w:p>
    <w:p>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48</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vAlign w:val="bottom"/>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对旅行社和旅游者租用未取得道路运输经营许可证的车辆的处罚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《西藏自治区旅游管理条例》第四十九条、第八十五条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租用未取得道路运输经营许可证的车辆从事旅游客运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1．警告；2．罚款；3．责令停产停业；4．法律、行政法规规定的其他行政处罚。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49</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对旅游饭店(宾馆)、家庭旅馆、旅游景区(点)未取得星级称谓的，擅自使用星级称谓或者近似称谓的处罚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《西藏自治区旅游管理条例》第五十条、第八十六条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擅自使用星级称谓或者近似称谓的旅游饭店和旅游景区、景点。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p>
        </w:tc>
      </w:tr>
    </w:tbl>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80" w:lineRule="exact"/>
        <w:jc w:val="center"/>
        <w:rPr>
          <w:rFonts w:ascii="Times New Roman" w:hAnsi="Times New Roman"/>
          <w:b/>
          <w:color w:val="000000"/>
          <w:sz w:val="44"/>
          <w:szCs w:val="44"/>
        </w:rPr>
      </w:pPr>
      <w:r>
        <w:rPr>
          <w:rFonts w:hint="eastAsia" w:ascii="Times New Roman" w:hAnsi="Times New Roman"/>
          <w:b/>
          <w:color w:val="000000"/>
          <w:sz w:val="44"/>
          <w:szCs w:val="44"/>
          <w:lang w:val="zh-CN"/>
        </w:rPr>
        <w:t>那曲地区巴青县文化局（文物局、旅游局）</w:t>
      </w:r>
    </w:p>
    <w:p>
      <w:pPr>
        <w:spacing w:line="580" w:lineRule="exact"/>
        <w:jc w:val="center"/>
        <w:rPr>
          <w:rFonts w:ascii="Times New Roman" w:hAnsi="Times New Roman"/>
          <w:b/>
          <w:color w:val="000000"/>
          <w:sz w:val="44"/>
          <w:szCs w:val="44"/>
          <w:lang w:val="zh-CN"/>
        </w:rPr>
      </w:pPr>
      <w:r>
        <w:rPr>
          <w:rFonts w:ascii="Times New Roman" w:hAnsi="Times New Roman"/>
          <w:b/>
          <w:color w:val="000000"/>
          <w:sz w:val="44"/>
          <w:szCs w:val="44"/>
          <w:lang w:val="zh-CN"/>
        </w:rPr>
        <w:t>行政处罚服务指南</w:t>
      </w:r>
    </w:p>
    <w:tbl>
      <w:tblPr>
        <w:tblStyle w:val="6"/>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WHJCF-</w:t>
            </w:r>
            <w:r>
              <w:rPr>
                <w:rFonts w:hint="eastAsia" w:ascii="Times New Roman" w:hAnsi="Times New Roman"/>
                <w:sz w:val="28"/>
                <w:szCs w:val="28"/>
              </w:rPr>
              <w:t>50</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旅行社服务网点从事招徕、咨询以外的活动的的处罚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旅游局</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 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违法违规行为</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旅行社服务网点从事招徕、咨询以外的活动的的处罚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处罚种类</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1．警告；2．罚款</w:t>
            </w:r>
            <w:r>
              <w:rPr>
                <w:rFonts w:hint="eastAsia" w:ascii="Times New Roman" w:hAnsi="Times New Roman" w:eastAsia="FangSong_GB2312"/>
                <w:color w:val="FF0000"/>
                <w:sz w:val="28"/>
                <w:szCs w:val="28"/>
              </w:rPr>
              <w:t>；</w:t>
            </w:r>
            <w:r>
              <w:rPr>
                <w:rFonts w:ascii="Times New Roman" w:hAnsi="Times New Roman" w:eastAsia="FangSong_GB2312"/>
                <w:color w:val="FF0000"/>
                <w:sz w:val="28"/>
                <w:szCs w:val="28"/>
              </w:rPr>
              <w:t>3．责令停产停业；4．暂扣或者吊销许可证、暂扣或者吊销执照。。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立案调查→审查→决定→送达→执行→结案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纪律检查委员会</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p>
        </w:tc>
      </w:tr>
    </w:tbl>
    <w:p>
      <w:pPr>
        <w:spacing w:line="580" w:lineRule="exact"/>
        <w:rPr>
          <w:rFonts w:ascii="Times New Roman" w:hAnsi="宋体"/>
          <w:b/>
          <w:sz w:val="44"/>
          <w:szCs w:val="44"/>
        </w:rPr>
      </w:pPr>
    </w:p>
    <w:p>
      <w:pPr>
        <w:spacing w:line="580" w:lineRule="exact"/>
        <w:rPr>
          <w:rFonts w:ascii="Times New Roman" w:hAnsi="宋体"/>
          <w:b/>
          <w:sz w:val="44"/>
          <w:szCs w:val="44"/>
        </w:rPr>
      </w:pPr>
    </w:p>
    <w:p>
      <w:pPr>
        <w:spacing w:line="580" w:lineRule="exact"/>
        <w:jc w:val="center"/>
        <w:rPr>
          <w:rFonts w:ascii="Times New Roman" w:hAnsi="宋体"/>
          <w:b/>
          <w:sz w:val="44"/>
          <w:szCs w:val="44"/>
        </w:rPr>
      </w:pPr>
    </w:p>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w:t>
      </w:r>
      <w:r>
        <w:rPr>
          <w:rFonts w:hint="eastAsia" w:ascii="Times New Roman" w:hAnsi="宋体"/>
          <w:b/>
          <w:sz w:val="44"/>
          <w:szCs w:val="44"/>
        </w:rPr>
        <w:t>检查</w:t>
      </w:r>
      <w:r>
        <w:rPr>
          <w:rFonts w:ascii="Times New Roman" w:hAnsi="宋体"/>
          <w:b/>
          <w:sz w:val="44"/>
          <w:szCs w:val="44"/>
        </w:rPr>
        <w:t>服务指南</w:t>
      </w:r>
    </w:p>
    <w:tbl>
      <w:tblPr>
        <w:tblStyle w:val="6"/>
        <w:tblW w:w="9544"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1560"/>
        <w:gridCol w:w="3645"/>
        <w:gridCol w:w="530"/>
        <w:gridCol w:w="860"/>
        <w:gridCol w:w="670"/>
        <w:gridCol w:w="2240"/>
        <w:gridCol w:w="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职权编码</w:t>
            </w:r>
          </w:p>
        </w:tc>
        <w:tc>
          <w:tcPr>
            <w:tcW w:w="4175" w:type="dxa"/>
            <w:gridSpan w:val="2"/>
            <w:tcBorders>
              <w:top w:val="single" w:color="000000" w:sz="2" w:space="0"/>
              <w:left w:val="single" w:color="000000" w:sz="2" w:space="0"/>
              <w:bottom w:val="single" w:color="000000" w:sz="2" w:space="0"/>
              <w:right w:val="single" w:color="000000" w:sz="2" w:space="0"/>
            </w:tcBorders>
            <w:shd w:val="clear" w:color="auto" w:fill="FFFFFF"/>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WHJJC-1</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职权类别</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sz w:val="28"/>
                <w:szCs w:val="28"/>
              </w:rPr>
            </w:pPr>
            <w:r>
              <w:rPr>
                <w:rFonts w:hint="eastAsia"/>
                <w:sz w:val="28"/>
                <w:szCs w:val="28"/>
              </w:rPr>
              <w:t>对非物质文化遗产代表性项目保护规划的实施情况和保护工作落实情况进行检查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子项名称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行使主体</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巴青县文化局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699"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电话</w:t>
            </w:r>
          </w:p>
        </w:tc>
        <w:tc>
          <w:tcPr>
            <w:tcW w:w="5705" w:type="dxa"/>
            <w:gridSpan w:val="4"/>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color w:val="FF0000"/>
                <w:sz w:val="28"/>
                <w:szCs w:val="28"/>
              </w:rPr>
            </w:pPr>
            <w:r>
              <w:rPr>
                <w:rFonts w:hint="eastAsia"/>
                <w:color w:val="FF0000"/>
                <w:sz w:val="28"/>
                <w:szCs w:val="28"/>
              </w:rPr>
              <w:t>非物质文化遗产办公室</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0896-3612263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430"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设定依据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【地方性法规】《西藏自治区实施&lt;中华人民共和国非物质文化遗产法&gt;办法》（西藏自治区第十届人民代表大会常务委员会公告(〔2014〕4）第二十五条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基本流程</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制定检查方案→公告或通知→检查实施→检查报告→处理决定→处理决定落实情况→办结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841"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许可范围</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收费标准</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证照名称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《非遗检查许可证》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年检要求</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申请条件</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法定期限</w:t>
            </w:r>
          </w:p>
        </w:tc>
        <w:tc>
          <w:tcPr>
            <w:tcW w:w="3645"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c>
          <w:tcPr>
            <w:tcW w:w="139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承诺期限</w:t>
            </w:r>
          </w:p>
        </w:tc>
        <w:tc>
          <w:tcPr>
            <w:tcW w:w="2949" w:type="dxa"/>
            <w:gridSpan w:val="3"/>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申请材料</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表格下载</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工作时间</w:t>
            </w:r>
          </w:p>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和地址</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监督投诉机构及电话</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注意事项</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备注</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rPr>
          <w:rFonts w:ascii="Times New Roman" w:hAnsi="Times New Roman"/>
          <w:b/>
          <w:sz w:val="44"/>
          <w:szCs w:val="44"/>
        </w:rPr>
      </w:pPr>
    </w:p>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w:t>
      </w:r>
      <w:r>
        <w:rPr>
          <w:rFonts w:hint="eastAsia" w:ascii="Times New Roman" w:hAnsi="宋体"/>
          <w:b/>
          <w:sz w:val="44"/>
          <w:szCs w:val="44"/>
        </w:rPr>
        <w:t>检查</w:t>
      </w:r>
      <w:r>
        <w:rPr>
          <w:rFonts w:ascii="Times New Roman" w:hAnsi="宋体"/>
          <w:b/>
          <w:sz w:val="44"/>
          <w:szCs w:val="44"/>
        </w:rPr>
        <w:t>服务指南</w:t>
      </w:r>
    </w:p>
    <w:tbl>
      <w:tblPr>
        <w:tblStyle w:val="6"/>
        <w:tblW w:w="9544"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1560"/>
        <w:gridCol w:w="3645"/>
        <w:gridCol w:w="530"/>
        <w:gridCol w:w="860"/>
        <w:gridCol w:w="670"/>
        <w:gridCol w:w="2240"/>
        <w:gridCol w:w="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职权编码</w:t>
            </w:r>
          </w:p>
        </w:tc>
        <w:tc>
          <w:tcPr>
            <w:tcW w:w="4175" w:type="dxa"/>
            <w:gridSpan w:val="2"/>
            <w:tcBorders>
              <w:top w:val="single" w:color="000000" w:sz="2" w:space="0"/>
              <w:left w:val="single" w:color="000000" w:sz="2" w:space="0"/>
              <w:bottom w:val="single" w:color="000000" w:sz="2" w:space="0"/>
              <w:right w:val="single" w:color="000000" w:sz="2" w:space="0"/>
            </w:tcBorders>
            <w:shd w:val="clear" w:color="auto" w:fill="FFFFFF"/>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WHJJC-</w:t>
            </w:r>
            <w:r>
              <w:rPr>
                <w:rFonts w:hint="eastAsia" w:ascii="Times New Roman" w:hAnsi="Times New Roman"/>
                <w:sz w:val="28"/>
                <w:szCs w:val="28"/>
              </w:rPr>
              <w:t>2</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职权类别</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对本行政区域内营业性演出（文艺表演团体、演出经纪机构）的监督检查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子项名称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行使主体</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巴青县文化局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699"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电话</w:t>
            </w:r>
          </w:p>
        </w:tc>
        <w:tc>
          <w:tcPr>
            <w:tcW w:w="5705" w:type="dxa"/>
            <w:gridSpan w:val="4"/>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color w:val="FF0000"/>
                <w:sz w:val="28"/>
                <w:szCs w:val="28"/>
              </w:rPr>
            </w:pPr>
            <w:r>
              <w:rPr>
                <w:rFonts w:hint="eastAsia"/>
                <w:color w:val="FF0000"/>
                <w:sz w:val="28"/>
                <w:szCs w:val="28"/>
              </w:rPr>
              <w:t>非物质文化遗产办公室</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0896-3612263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430"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设定依据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《营业性演出管理条例》（中华人民共和国国务院令第528号）第三十四条；第三十五条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基本流程</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制定检查方案→公告或通知→检查实施→检查报告→处理决定→处理决定落实情况→办结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1428"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许可范围</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收费标准</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证照名称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《非遗检查许可证》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年检要求</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申请条件</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法定期限</w:t>
            </w:r>
          </w:p>
        </w:tc>
        <w:tc>
          <w:tcPr>
            <w:tcW w:w="3645"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c>
          <w:tcPr>
            <w:tcW w:w="139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承诺期限</w:t>
            </w:r>
          </w:p>
        </w:tc>
        <w:tc>
          <w:tcPr>
            <w:tcW w:w="2949" w:type="dxa"/>
            <w:gridSpan w:val="3"/>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申请材料</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表格下载</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工作时间</w:t>
            </w:r>
          </w:p>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和地址</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trHeight w:val="988"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监督投诉机构及电话</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注意事项</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备注</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w:t>
      </w:r>
      <w:r>
        <w:rPr>
          <w:rFonts w:hint="eastAsia" w:ascii="Times New Roman" w:hAnsi="宋体"/>
          <w:b/>
          <w:sz w:val="44"/>
          <w:szCs w:val="44"/>
        </w:rPr>
        <w:t>检查</w:t>
      </w:r>
      <w:r>
        <w:rPr>
          <w:rFonts w:ascii="Times New Roman" w:hAnsi="宋体"/>
          <w:b/>
          <w:sz w:val="44"/>
          <w:szCs w:val="44"/>
        </w:rPr>
        <w:t>服务指南</w:t>
      </w:r>
    </w:p>
    <w:tbl>
      <w:tblPr>
        <w:tblStyle w:val="6"/>
        <w:tblW w:w="9544"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1560"/>
        <w:gridCol w:w="3645"/>
        <w:gridCol w:w="530"/>
        <w:gridCol w:w="860"/>
        <w:gridCol w:w="670"/>
        <w:gridCol w:w="2240"/>
        <w:gridCol w:w="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职权编码</w:t>
            </w:r>
          </w:p>
        </w:tc>
        <w:tc>
          <w:tcPr>
            <w:tcW w:w="4175" w:type="dxa"/>
            <w:gridSpan w:val="2"/>
            <w:tcBorders>
              <w:top w:val="single" w:color="000000" w:sz="2" w:space="0"/>
              <w:left w:val="single" w:color="000000" w:sz="2" w:space="0"/>
              <w:bottom w:val="single" w:color="000000" w:sz="2" w:space="0"/>
              <w:right w:val="single" w:color="000000" w:sz="2" w:space="0"/>
            </w:tcBorders>
            <w:shd w:val="clear" w:color="auto" w:fill="FFFFFF"/>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WHJJC-</w:t>
            </w:r>
            <w:r>
              <w:rPr>
                <w:rFonts w:hint="eastAsia" w:ascii="Times New Roman" w:hAnsi="Times New Roman"/>
                <w:sz w:val="28"/>
                <w:szCs w:val="28"/>
              </w:rPr>
              <w:t>3</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职权类别</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color w:val="000000"/>
                <w:sz w:val="28"/>
                <w:szCs w:val="28"/>
              </w:rPr>
            </w:pPr>
            <w:r>
              <w:rPr>
                <w:rFonts w:hint="eastAsia" w:ascii="FangSong_GB2312" w:hAnsi="Times New Roman" w:eastAsia="FangSong_GB2312"/>
                <w:kern w:val="0"/>
                <w:sz w:val="28"/>
                <w:szCs w:val="28"/>
                <w:lang w:val="zh-CN"/>
              </w:rPr>
              <w:t>对互联网上网服务营业场所经营活动的监督检查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子项名称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行使主体</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巴青县文化局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699"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电话</w:t>
            </w:r>
          </w:p>
        </w:tc>
        <w:tc>
          <w:tcPr>
            <w:tcW w:w="5705" w:type="dxa"/>
            <w:gridSpan w:val="4"/>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color w:val="FF0000"/>
                <w:sz w:val="28"/>
                <w:szCs w:val="28"/>
              </w:rPr>
            </w:pPr>
            <w:r>
              <w:rPr>
                <w:rFonts w:hint="eastAsia"/>
                <w:color w:val="FF0000"/>
                <w:sz w:val="28"/>
                <w:szCs w:val="28"/>
              </w:rPr>
              <w:t>非物质文化遗产办公室</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0896-3612263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430"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设定依据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《互联网上网服务营业场所管理条例》（国务院令第363号）第二十五条；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基本流程</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制定检查方案→公告或通知→检查实施→检查报告→处理决定→处理决定落实情况→办结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511"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许可范围</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收费标准</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证照名称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《非遗检查许可证》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年检要求</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申请条件</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法定期限</w:t>
            </w:r>
          </w:p>
        </w:tc>
        <w:tc>
          <w:tcPr>
            <w:tcW w:w="3645"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c>
          <w:tcPr>
            <w:tcW w:w="139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承诺期限</w:t>
            </w:r>
          </w:p>
        </w:tc>
        <w:tc>
          <w:tcPr>
            <w:tcW w:w="2949" w:type="dxa"/>
            <w:gridSpan w:val="3"/>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trHeight w:val="376"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申请材料</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表格下载</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工作时间</w:t>
            </w:r>
          </w:p>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和地址</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监督投诉机构及电话</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注意事项</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备注</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w:t>
      </w:r>
      <w:r>
        <w:rPr>
          <w:rFonts w:hint="eastAsia" w:ascii="Times New Roman" w:hAnsi="宋体"/>
          <w:b/>
          <w:sz w:val="44"/>
          <w:szCs w:val="44"/>
        </w:rPr>
        <w:t>检查</w:t>
      </w:r>
      <w:r>
        <w:rPr>
          <w:rFonts w:ascii="Times New Roman" w:hAnsi="宋体"/>
          <w:b/>
          <w:sz w:val="44"/>
          <w:szCs w:val="44"/>
        </w:rPr>
        <w:t>服务指南</w:t>
      </w:r>
    </w:p>
    <w:tbl>
      <w:tblPr>
        <w:tblStyle w:val="6"/>
        <w:tblW w:w="9544"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1560"/>
        <w:gridCol w:w="3645"/>
        <w:gridCol w:w="530"/>
        <w:gridCol w:w="860"/>
        <w:gridCol w:w="670"/>
        <w:gridCol w:w="2240"/>
        <w:gridCol w:w="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职权编码</w:t>
            </w:r>
          </w:p>
        </w:tc>
        <w:tc>
          <w:tcPr>
            <w:tcW w:w="4175" w:type="dxa"/>
            <w:gridSpan w:val="2"/>
            <w:tcBorders>
              <w:top w:val="single" w:color="000000" w:sz="2" w:space="0"/>
              <w:left w:val="single" w:color="000000" w:sz="2" w:space="0"/>
              <w:bottom w:val="single" w:color="000000" w:sz="2" w:space="0"/>
              <w:right w:val="single" w:color="000000" w:sz="2" w:space="0"/>
            </w:tcBorders>
            <w:shd w:val="clear" w:color="auto" w:fill="FFFFFF"/>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WHJJC-</w:t>
            </w:r>
            <w:r>
              <w:rPr>
                <w:rFonts w:hint="eastAsia" w:ascii="Times New Roman" w:hAnsi="Times New Roman"/>
                <w:sz w:val="28"/>
                <w:szCs w:val="28"/>
              </w:rPr>
              <w:t>4</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职权类别</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color w:val="000000"/>
                <w:sz w:val="28"/>
                <w:szCs w:val="28"/>
              </w:rPr>
            </w:pPr>
            <w:r>
              <w:rPr>
                <w:rFonts w:hint="eastAsia"/>
                <w:color w:val="000000"/>
                <w:sz w:val="28"/>
                <w:szCs w:val="28"/>
              </w:rPr>
              <w:t>对娱乐场所经营活动的监督检查</w:t>
            </w:r>
          </w:p>
          <w:p>
            <w:pP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子项名称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行使主体</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巴青县文化局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699"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电话</w:t>
            </w:r>
          </w:p>
        </w:tc>
        <w:tc>
          <w:tcPr>
            <w:tcW w:w="5705" w:type="dxa"/>
            <w:gridSpan w:val="4"/>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color w:val="FF0000"/>
                <w:sz w:val="28"/>
                <w:szCs w:val="28"/>
              </w:rPr>
            </w:pPr>
            <w:r>
              <w:rPr>
                <w:rFonts w:hint="eastAsia"/>
                <w:color w:val="FF0000"/>
                <w:sz w:val="28"/>
                <w:szCs w:val="28"/>
              </w:rPr>
              <w:t>非物质文化遗产办公室</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0896-3612263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430"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设定依据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《娱乐场所管理条例》（国务院令第458号）第三十二条；第三十三条；第三十四条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基本流程</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制定检查方案→公告或通知→检查实施→检查报告→处理决定→处理决定落实情况→办结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855"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许可范围</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收费标准</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证照名称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《非遗检查许可证》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年检要求</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申请条件</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法定期限</w:t>
            </w:r>
          </w:p>
        </w:tc>
        <w:tc>
          <w:tcPr>
            <w:tcW w:w="3645"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c>
          <w:tcPr>
            <w:tcW w:w="139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承诺期限</w:t>
            </w:r>
          </w:p>
        </w:tc>
        <w:tc>
          <w:tcPr>
            <w:tcW w:w="2949" w:type="dxa"/>
            <w:gridSpan w:val="3"/>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申请材料</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表格下载</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工作时间</w:t>
            </w:r>
          </w:p>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和地址</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监督投诉机构及电话</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注意事项</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备注</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p>
        </w:tc>
      </w:tr>
    </w:tbl>
    <w:p>
      <w:pPr>
        <w:spacing w:line="580" w:lineRule="exact"/>
        <w:jc w:val="center"/>
        <w:rPr>
          <w:rFonts w:ascii="Times New Roman" w:hAnsi="Times New Roman"/>
          <w:b/>
          <w:sz w:val="28"/>
          <w:szCs w:val="28"/>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w:t>
      </w:r>
      <w:r>
        <w:rPr>
          <w:rFonts w:hint="eastAsia" w:ascii="Times New Roman" w:hAnsi="宋体"/>
          <w:b/>
          <w:sz w:val="44"/>
          <w:szCs w:val="44"/>
        </w:rPr>
        <w:t>检查</w:t>
      </w:r>
      <w:r>
        <w:rPr>
          <w:rFonts w:ascii="Times New Roman" w:hAnsi="宋体"/>
          <w:b/>
          <w:sz w:val="44"/>
          <w:szCs w:val="44"/>
        </w:rPr>
        <w:t>服务指南</w:t>
      </w:r>
    </w:p>
    <w:tbl>
      <w:tblPr>
        <w:tblStyle w:val="6"/>
        <w:tblW w:w="9544"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1560"/>
        <w:gridCol w:w="3645"/>
        <w:gridCol w:w="530"/>
        <w:gridCol w:w="860"/>
        <w:gridCol w:w="670"/>
        <w:gridCol w:w="2240"/>
        <w:gridCol w:w="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职权编码</w:t>
            </w:r>
          </w:p>
        </w:tc>
        <w:tc>
          <w:tcPr>
            <w:tcW w:w="4175" w:type="dxa"/>
            <w:gridSpan w:val="2"/>
            <w:tcBorders>
              <w:top w:val="single" w:color="000000" w:sz="2" w:space="0"/>
              <w:left w:val="single" w:color="000000" w:sz="2" w:space="0"/>
              <w:bottom w:val="single" w:color="000000" w:sz="2" w:space="0"/>
              <w:right w:val="single" w:color="000000" w:sz="2" w:space="0"/>
            </w:tcBorders>
            <w:shd w:val="clear" w:color="auto" w:fill="FFFFFF"/>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WHJJC-</w:t>
            </w:r>
            <w:r>
              <w:rPr>
                <w:rFonts w:hint="eastAsia" w:ascii="Times New Roman" w:hAnsi="Times New Roman"/>
                <w:sz w:val="28"/>
                <w:szCs w:val="28"/>
              </w:rPr>
              <w:t>5</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职权类别</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sz w:val="28"/>
                <w:szCs w:val="28"/>
              </w:rPr>
            </w:pPr>
            <w:r>
              <w:rPr>
                <w:rFonts w:hint="eastAsia"/>
                <w:sz w:val="28"/>
                <w:szCs w:val="28"/>
              </w:rPr>
              <w:t>导游、领队服务是否取得经营、执业许可，旅行社的经营行为，导游和领队等旅游从业人员的服务行为监督检查</w:t>
            </w:r>
          </w:p>
          <w:p>
            <w:pP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子项名称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行使主体</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巴青县文化局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699"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电话</w:t>
            </w:r>
          </w:p>
        </w:tc>
        <w:tc>
          <w:tcPr>
            <w:tcW w:w="5705" w:type="dxa"/>
            <w:gridSpan w:val="4"/>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color w:val="FF0000"/>
                <w:sz w:val="28"/>
                <w:szCs w:val="28"/>
              </w:rPr>
            </w:pPr>
            <w:r>
              <w:rPr>
                <w:rFonts w:hint="eastAsia"/>
                <w:color w:val="FF0000"/>
                <w:sz w:val="28"/>
                <w:szCs w:val="28"/>
              </w:rPr>
              <w:t>非物质文化遗产办公室</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0896-3612263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430"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设定依据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《中华人民共和国旅游法》（国主席令第3号）第八十五条第一款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基本流程</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制定检查方案→公告或通知→检查实施→检查报告→处理决定→处理决定落实情况→办结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855"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许可范围</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收费标准</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证照名称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年检要求</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申请条件</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法定期限</w:t>
            </w:r>
          </w:p>
        </w:tc>
        <w:tc>
          <w:tcPr>
            <w:tcW w:w="3645"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c>
          <w:tcPr>
            <w:tcW w:w="139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承诺期限</w:t>
            </w:r>
          </w:p>
        </w:tc>
        <w:tc>
          <w:tcPr>
            <w:tcW w:w="2949" w:type="dxa"/>
            <w:gridSpan w:val="3"/>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申请材料</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表格下载</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工作时间</w:t>
            </w:r>
          </w:p>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和地址</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监督投诉机构及电话</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注意事项</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备注</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p>
        </w:tc>
      </w:tr>
    </w:tbl>
    <w:p>
      <w:pPr>
        <w:spacing w:line="580" w:lineRule="exact"/>
        <w:jc w:val="center"/>
        <w:rPr>
          <w:rFonts w:ascii="Times New Roman" w:hAnsi="Times New Roman"/>
          <w:b/>
          <w:sz w:val="28"/>
          <w:szCs w:val="28"/>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w:t>
      </w:r>
      <w:r>
        <w:rPr>
          <w:rFonts w:hint="eastAsia" w:ascii="Times New Roman" w:hAnsi="宋体"/>
          <w:b/>
          <w:sz w:val="44"/>
          <w:szCs w:val="44"/>
        </w:rPr>
        <w:t>检查</w:t>
      </w:r>
      <w:r>
        <w:rPr>
          <w:rFonts w:ascii="Times New Roman" w:hAnsi="宋体"/>
          <w:b/>
          <w:sz w:val="44"/>
          <w:szCs w:val="44"/>
        </w:rPr>
        <w:t>服务指南</w:t>
      </w:r>
    </w:p>
    <w:tbl>
      <w:tblPr>
        <w:tblStyle w:val="6"/>
        <w:tblW w:w="9544"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1560"/>
        <w:gridCol w:w="3645"/>
        <w:gridCol w:w="530"/>
        <w:gridCol w:w="860"/>
        <w:gridCol w:w="670"/>
        <w:gridCol w:w="2240"/>
        <w:gridCol w:w="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职权编码</w:t>
            </w:r>
          </w:p>
        </w:tc>
        <w:tc>
          <w:tcPr>
            <w:tcW w:w="4175" w:type="dxa"/>
            <w:gridSpan w:val="2"/>
            <w:tcBorders>
              <w:top w:val="single" w:color="000000" w:sz="2" w:space="0"/>
              <w:left w:val="single" w:color="000000" w:sz="2" w:space="0"/>
              <w:bottom w:val="single" w:color="000000" w:sz="2" w:space="0"/>
              <w:right w:val="single" w:color="000000" w:sz="2" w:space="0"/>
            </w:tcBorders>
            <w:shd w:val="clear" w:color="auto" w:fill="FFFFFF"/>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WHJJC-</w:t>
            </w:r>
            <w:r>
              <w:rPr>
                <w:rFonts w:hint="eastAsia" w:ascii="Times New Roman" w:hAnsi="Times New Roman"/>
                <w:sz w:val="28"/>
                <w:szCs w:val="28"/>
              </w:rPr>
              <w:t>6</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职权类别</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sz w:val="28"/>
                <w:szCs w:val="28"/>
              </w:rPr>
            </w:pPr>
            <w:r>
              <w:rPr>
                <w:rFonts w:hint="eastAsia"/>
                <w:sz w:val="28"/>
                <w:szCs w:val="28"/>
              </w:rPr>
              <w:t>旅行社及其分社应当接受旅游行政管理部门对其旅游合同、服务质量、旅游安全、财务账簿等情况的监督检查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子项名称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行使主体</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巴青县文化局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699"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电话</w:t>
            </w:r>
          </w:p>
        </w:tc>
        <w:tc>
          <w:tcPr>
            <w:tcW w:w="5705" w:type="dxa"/>
            <w:gridSpan w:val="4"/>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color w:val="FF0000"/>
                <w:sz w:val="28"/>
                <w:szCs w:val="28"/>
              </w:rPr>
            </w:pPr>
            <w:r>
              <w:rPr>
                <w:rFonts w:hint="eastAsia"/>
                <w:color w:val="FF0000"/>
                <w:sz w:val="28"/>
                <w:szCs w:val="28"/>
              </w:rPr>
              <w:t>非物质文化遗产办公室</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0896-3612263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430"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设定依据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《旅行社条例》(国务院令第550号)第四十四条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基本流程</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制定检查方案→公告或通知→检查实施→检查报告→处理决定→处理决定落实情况→办结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855"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许可范围</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收费标准</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证照名称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年检要求</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申请条件</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法定期限</w:t>
            </w:r>
          </w:p>
        </w:tc>
        <w:tc>
          <w:tcPr>
            <w:tcW w:w="3645"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c>
          <w:tcPr>
            <w:tcW w:w="139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承诺期限</w:t>
            </w:r>
          </w:p>
        </w:tc>
        <w:tc>
          <w:tcPr>
            <w:tcW w:w="2949" w:type="dxa"/>
            <w:gridSpan w:val="3"/>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申请材料</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表格下载</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工作时间</w:t>
            </w:r>
          </w:p>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和地址</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监督投诉机构及电话</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注意事项</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备注</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w:t>
      </w:r>
      <w:r>
        <w:rPr>
          <w:rFonts w:hint="eastAsia" w:ascii="Times New Roman" w:hAnsi="宋体"/>
          <w:b/>
          <w:sz w:val="44"/>
          <w:szCs w:val="44"/>
        </w:rPr>
        <w:t>检查</w:t>
      </w:r>
      <w:r>
        <w:rPr>
          <w:rFonts w:ascii="Times New Roman" w:hAnsi="宋体"/>
          <w:b/>
          <w:sz w:val="44"/>
          <w:szCs w:val="44"/>
        </w:rPr>
        <w:t>服务指南</w:t>
      </w:r>
    </w:p>
    <w:tbl>
      <w:tblPr>
        <w:tblStyle w:val="6"/>
        <w:tblW w:w="9544"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1560"/>
        <w:gridCol w:w="3645"/>
        <w:gridCol w:w="530"/>
        <w:gridCol w:w="860"/>
        <w:gridCol w:w="670"/>
        <w:gridCol w:w="2240"/>
        <w:gridCol w:w="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职权编码</w:t>
            </w:r>
          </w:p>
        </w:tc>
        <w:tc>
          <w:tcPr>
            <w:tcW w:w="4175" w:type="dxa"/>
            <w:gridSpan w:val="2"/>
            <w:tcBorders>
              <w:top w:val="single" w:color="000000" w:sz="2" w:space="0"/>
              <w:left w:val="single" w:color="000000" w:sz="2" w:space="0"/>
              <w:bottom w:val="single" w:color="000000" w:sz="2" w:space="0"/>
              <w:right w:val="single" w:color="000000" w:sz="2" w:space="0"/>
            </w:tcBorders>
            <w:shd w:val="clear" w:color="auto" w:fill="FFFFFF"/>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WHJJC-</w:t>
            </w:r>
            <w:r>
              <w:rPr>
                <w:rFonts w:hint="eastAsia" w:ascii="Times New Roman" w:hAnsi="Times New Roman"/>
                <w:sz w:val="28"/>
                <w:szCs w:val="28"/>
              </w:rPr>
              <w:t>7</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职权类别</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sz w:val="28"/>
                <w:szCs w:val="28"/>
              </w:rPr>
            </w:pPr>
            <w:r>
              <w:rPr>
                <w:rFonts w:hint="eastAsia"/>
                <w:sz w:val="28"/>
                <w:szCs w:val="28"/>
              </w:rPr>
              <w:t>旅行社投保旅行社责任保险情况实施监督检查</w:t>
            </w:r>
          </w:p>
          <w:p>
            <w:pP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子项名称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行使主体</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巴青县文化局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699"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电话</w:t>
            </w:r>
          </w:p>
        </w:tc>
        <w:tc>
          <w:tcPr>
            <w:tcW w:w="5705" w:type="dxa"/>
            <w:gridSpan w:val="4"/>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color w:val="FF0000"/>
                <w:sz w:val="28"/>
                <w:szCs w:val="28"/>
              </w:rPr>
            </w:pPr>
            <w:r>
              <w:rPr>
                <w:rFonts w:hint="eastAsia"/>
                <w:color w:val="FF0000"/>
                <w:sz w:val="28"/>
                <w:szCs w:val="28"/>
              </w:rPr>
              <w:t>非物质文化遗产办公室</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0896-3612263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430"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设定依据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《旅行社责任保险管理办法》（国家旅游局、中国保监会令第35号）第二十六条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基本流程</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制定检查方案→公告或通知→检查实施→检查报告→处理决定→处理决定落实情况→办结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855"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许可范围</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收费标准</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证照名称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年检要求</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申请条件</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法定期限</w:t>
            </w:r>
          </w:p>
        </w:tc>
        <w:tc>
          <w:tcPr>
            <w:tcW w:w="3645"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c>
          <w:tcPr>
            <w:tcW w:w="139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承诺期限</w:t>
            </w:r>
          </w:p>
        </w:tc>
        <w:tc>
          <w:tcPr>
            <w:tcW w:w="2949" w:type="dxa"/>
            <w:gridSpan w:val="3"/>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申请材料</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表格下载</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工作时间</w:t>
            </w:r>
          </w:p>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和地址</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监督投诉机构及电话</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注意事项</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备注</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w:t>
      </w:r>
      <w:r>
        <w:rPr>
          <w:rFonts w:hint="eastAsia" w:ascii="Times New Roman" w:hAnsi="宋体"/>
          <w:b/>
          <w:sz w:val="44"/>
          <w:szCs w:val="44"/>
        </w:rPr>
        <w:t>检查</w:t>
      </w:r>
      <w:r>
        <w:rPr>
          <w:rFonts w:ascii="Times New Roman" w:hAnsi="宋体"/>
          <w:b/>
          <w:sz w:val="44"/>
          <w:szCs w:val="44"/>
        </w:rPr>
        <w:t>服务指南</w:t>
      </w:r>
    </w:p>
    <w:tbl>
      <w:tblPr>
        <w:tblStyle w:val="6"/>
        <w:tblW w:w="9544"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1560"/>
        <w:gridCol w:w="3645"/>
        <w:gridCol w:w="530"/>
        <w:gridCol w:w="860"/>
        <w:gridCol w:w="670"/>
        <w:gridCol w:w="2240"/>
        <w:gridCol w:w="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职权编码</w:t>
            </w:r>
          </w:p>
        </w:tc>
        <w:tc>
          <w:tcPr>
            <w:tcW w:w="4175" w:type="dxa"/>
            <w:gridSpan w:val="2"/>
            <w:tcBorders>
              <w:top w:val="single" w:color="000000" w:sz="2" w:space="0"/>
              <w:left w:val="single" w:color="000000" w:sz="2" w:space="0"/>
              <w:bottom w:val="single" w:color="000000" w:sz="2" w:space="0"/>
              <w:right w:val="single" w:color="000000" w:sz="2" w:space="0"/>
            </w:tcBorders>
            <w:shd w:val="clear" w:color="auto" w:fill="FFFFFF"/>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WHJJC-</w:t>
            </w:r>
            <w:r>
              <w:rPr>
                <w:rFonts w:hint="eastAsia" w:ascii="Times New Roman" w:hAnsi="Times New Roman"/>
                <w:sz w:val="28"/>
                <w:szCs w:val="28"/>
              </w:rPr>
              <w:t>8</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职权类别</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sz w:val="28"/>
                <w:szCs w:val="28"/>
              </w:rPr>
            </w:pPr>
            <w:r>
              <w:rPr>
                <w:rFonts w:hint="eastAsia"/>
                <w:sz w:val="28"/>
                <w:szCs w:val="28"/>
              </w:rPr>
              <w:t>落实旅游产业发展政策和规划、开发利用旅游资源、规范旅游市场秩序、提供公共服务以及保障旅游安全、引导农牧民参与旅游经营等情况进行监督检查</w:t>
            </w:r>
          </w:p>
          <w:p>
            <w:pP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子项名称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行使主体</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巴青县文化局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699"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电话</w:t>
            </w:r>
          </w:p>
        </w:tc>
        <w:tc>
          <w:tcPr>
            <w:tcW w:w="5705" w:type="dxa"/>
            <w:gridSpan w:val="4"/>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color w:val="FF0000"/>
                <w:sz w:val="28"/>
                <w:szCs w:val="28"/>
              </w:rPr>
            </w:pPr>
            <w:r>
              <w:rPr>
                <w:rFonts w:hint="eastAsia"/>
                <w:color w:val="FF0000"/>
                <w:sz w:val="28"/>
                <w:szCs w:val="28"/>
              </w:rPr>
              <w:t>非物质文化遗产办公室</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0896-3612263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430"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设定依据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《西藏自治区旅游条例》第七十一条第二款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基本流程</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制定检查方案→公告或通知→检查实施→检查报告→处理决定→处理决定落实情况→办结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855"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许可范围</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收费标准</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证照名称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年检要求</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申请条件</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法定期限</w:t>
            </w:r>
          </w:p>
        </w:tc>
        <w:tc>
          <w:tcPr>
            <w:tcW w:w="3645"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c>
          <w:tcPr>
            <w:tcW w:w="139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承诺期限</w:t>
            </w:r>
          </w:p>
        </w:tc>
        <w:tc>
          <w:tcPr>
            <w:tcW w:w="2949" w:type="dxa"/>
            <w:gridSpan w:val="3"/>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申请材料</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表格下载</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工作时间</w:t>
            </w:r>
          </w:p>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和地址</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监督投诉机构及电话</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注意事项</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备注</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rPr>
          <w:rFonts w:ascii="Times New Roman" w:hAnsi="Times New Roman"/>
          <w:b/>
          <w:sz w:val="44"/>
          <w:szCs w:val="44"/>
        </w:rPr>
      </w:pPr>
    </w:p>
    <w:p>
      <w:pPr>
        <w:spacing w:line="580" w:lineRule="exact"/>
        <w:rPr>
          <w:rFonts w:ascii="Times New Roman" w:hAnsi="Times New Roman"/>
          <w:b/>
          <w:sz w:val="44"/>
          <w:szCs w:val="44"/>
        </w:rPr>
      </w:pPr>
    </w:p>
    <w:p>
      <w:pPr>
        <w:spacing w:line="580" w:lineRule="exact"/>
        <w:jc w:val="center"/>
        <w:rPr>
          <w:rFonts w:hint="eastAsia" w:ascii="Times New Roman" w:hAnsi="宋体"/>
          <w:b/>
          <w:sz w:val="44"/>
          <w:szCs w:val="44"/>
        </w:rPr>
      </w:pPr>
    </w:p>
    <w:p>
      <w:pPr>
        <w:spacing w:line="580" w:lineRule="exact"/>
        <w:jc w:val="center"/>
        <w:rPr>
          <w:rFonts w:ascii="Times New Roman" w:hAnsi="Times New Roman"/>
          <w:b/>
          <w:sz w:val="44"/>
          <w:szCs w:val="44"/>
        </w:rPr>
      </w:pPr>
      <w:r>
        <w:rPr>
          <w:rFonts w:ascii="Times New Roman" w:hAnsi="宋体"/>
          <w:b/>
          <w:sz w:val="44"/>
          <w:szCs w:val="44"/>
        </w:rPr>
        <w:t>那曲地区</w:t>
      </w:r>
      <w:r>
        <w:rPr>
          <w:rFonts w:hint="eastAsia" w:ascii="Times New Roman" w:hAnsi="宋体"/>
          <w:b/>
          <w:sz w:val="44"/>
          <w:szCs w:val="44"/>
          <w:lang w:eastAsia="zh-CN"/>
        </w:rPr>
        <w:t>巴青县</w:t>
      </w:r>
      <w:r>
        <w:rPr>
          <w:rFonts w:ascii="Times New Roman" w:hAnsi="宋体"/>
          <w:b/>
          <w:sz w:val="44"/>
          <w:szCs w:val="44"/>
        </w:rPr>
        <w:t>文化局（文物局、旅游局）行政</w:t>
      </w:r>
      <w:r>
        <w:rPr>
          <w:rFonts w:hint="eastAsia" w:ascii="Times New Roman" w:hAnsi="宋体"/>
          <w:b/>
          <w:sz w:val="44"/>
          <w:szCs w:val="44"/>
        </w:rPr>
        <w:t>检查</w:t>
      </w:r>
      <w:r>
        <w:rPr>
          <w:rFonts w:ascii="Times New Roman" w:hAnsi="宋体"/>
          <w:b/>
          <w:sz w:val="44"/>
          <w:szCs w:val="44"/>
        </w:rPr>
        <w:t>服务指南</w:t>
      </w:r>
    </w:p>
    <w:tbl>
      <w:tblPr>
        <w:tblStyle w:val="6"/>
        <w:tblW w:w="9544"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1560"/>
        <w:gridCol w:w="3645"/>
        <w:gridCol w:w="530"/>
        <w:gridCol w:w="860"/>
        <w:gridCol w:w="670"/>
        <w:gridCol w:w="2240"/>
        <w:gridCol w:w="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职权编码</w:t>
            </w:r>
          </w:p>
        </w:tc>
        <w:tc>
          <w:tcPr>
            <w:tcW w:w="4175" w:type="dxa"/>
            <w:gridSpan w:val="2"/>
            <w:tcBorders>
              <w:top w:val="single" w:color="000000" w:sz="2" w:space="0"/>
              <w:left w:val="single" w:color="000000" w:sz="2" w:space="0"/>
              <w:bottom w:val="single" w:color="000000" w:sz="2" w:space="0"/>
              <w:right w:val="single" w:color="000000" w:sz="2" w:space="0"/>
            </w:tcBorders>
            <w:shd w:val="clear" w:color="auto" w:fill="FFFFFF"/>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WHJJC-</w:t>
            </w:r>
            <w:r>
              <w:rPr>
                <w:rFonts w:hint="eastAsia" w:ascii="Times New Roman" w:hAnsi="Times New Roman"/>
                <w:sz w:val="28"/>
                <w:szCs w:val="28"/>
              </w:rPr>
              <w:t>9</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职权类别</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行政检查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sz w:val="28"/>
                <w:szCs w:val="28"/>
              </w:rPr>
            </w:pPr>
            <w:r>
              <w:rPr>
                <w:rFonts w:hint="eastAsia"/>
                <w:sz w:val="28"/>
                <w:szCs w:val="28"/>
              </w:rPr>
              <w:t>本行政区域内导游人员年审工作并监督检查</w:t>
            </w:r>
          </w:p>
          <w:p>
            <w:pP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子项名称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行使主体</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巴青县文化局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699"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电话</w:t>
            </w:r>
          </w:p>
        </w:tc>
        <w:tc>
          <w:tcPr>
            <w:tcW w:w="5705" w:type="dxa"/>
            <w:gridSpan w:val="4"/>
            <w:tcBorders>
              <w:top w:val="single" w:color="000000" w:sz="2" w:space="0"/>
              <w:left w:val="single" w:color="000000" w:sz="2" w:space="0"/>
              <w:bottom w:val="single" w:color="000000" w:sz="2" w:space="0"/>
              <w:right w:val="single" w:color="000000" w:sz="2" w:space="0"/>
            </w:tcBorders>
            <w:shd w:val="clear" w:color="auto" w:fill="FFFFFF"/>
          </w:tcPr>
          <w:p>
            <w:pPr>
              <w:rPr>
                <w:rFonts w:ascii="宋体" w:hAnsi="宋体" w:cs="宋体"/>
                <w:color w:val="FF0000"/>
                <w:sz w:val="28"/>
                <w:szCs w:val="28"/>
              </w:rPr>
            </w:pPr>
            <w:r>
              <w:rPr>
                <w:rFonts w:hint="eastAsia"/>
                <w:color w:val="FF0000"/>
                <w:sz w:val="28"/>
                <w:szCs w:val="28"/>
              </w:rPr>
              <w:t>非物质文化遗产办公室</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0896-3612263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430"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设定依据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sz w:val="28"/>
                <w:szCs w:val="28"/>
              </w:rPr>
            </w:pPr>
            <w:r>
              <w:rPr>
                <w:rFonts w:hint="eastAsia" w:ascii="FangSong_GB2312" w:hAnsi="Times New Roman" w:eastAsia="FangSong_GB2312"/>
                <w:sz w:val="28"/>
                <w:szCs w:val="28"/>
              </w:rPr>
              <w:t>《导游人员管理实施办法》（国家旅游局令第15号2001年12月27日）第二十二条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基本流程</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制定检查方案→公告或通知→检查实施→检查报告→处理决定→处理决定落实情况→办结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855"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许可范围</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center"/>
              <w:rPr>
                <w:rFonts w:ascii="FangSong_GB2312" w:hAnsi="Times New Roman" w:eastAsia="FangSong_GB2312"/>
                <w:color w:val="FF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收费标准</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证照名称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年检要求</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申请条件</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法定期限</w:t>
            </w:r>
          </w:p>
        </w:tc>
        <w:tc>
          <w:tcPr>
            <w:tcW w:w="3645"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c>
          <w:tcPr>
            <w:tcW w:w="139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承诺期限</w:t>
            </w:r>
          </w:p>
        </w:tc>
        <w:tc>
          <w:tcPr>
            <w:tcW w:w="2949" w:type="dxa"/>
            <w:gridSpan w:val="3"/>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申请材料</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表格下载</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工作时间</w:t>
            </w:r>
          </w:p>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和地址</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监督投诉机构及电话</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注意事项</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备注</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p>
        </w:tc>
      </w:tr>
    </w:tbl>
    <w:p>
      <w:pPr>
        <w:spacing w:line="580" w:lineRule="exact"/>
        <w:jc w:val="center"/>
        <w:rPr>
          <w:rFonts w:ascii="Times New Roman" w:hAnsi="Times New Roman"/>
          <w:b/>
          <w:sz w:val="28"/>
          <w:szCs w:val="28"/>
        </w:rPr>
      </w:pPr>
    </w:p>
    <w:p>
      <w:pPr>
        <w:spacing w:line="580" w:lineRule="exact"/>
        <w:jc w:val="center"/>
        <w:rPr>
          <w:rFonts w:ascii="Times New Roman" w:hAnsi="Times New Roman"/>
          <w:b/>
          <w:sz w:val="28"/>
          <w:szCs w:val="28"/>
        </w:rPr>
      </w:pPr>
    </w:p>
    <w:p>
      <w:pPr>
        <w:spacing w:line="580" w:lineRule="exact"/>
        <w:jc w:val="center"/>
        <w:rPr>
          <w:rFonts w:ascii="Times New Roman" w:hAnsi="Times New Roman"/>
          <w:b/>
          <w:sz w:val="28"/>
          <w:szCs w:val="28"/>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文化局（文物局、旅游局）行政</w:t>
      </w:r>
      <w:r>
        <w:rPr>
          <w:rFonts w:hint="eastAsia" w:ascii="Times New Roman" w:hAnsi="Times New Roman"/>
          <w:b/>
          <w:sz w:val="44"/>
          <w:szCs w:val="44"/>
        </w:rPr>
        <w:t>确认</w:t>
      </w:r>
      <w:r>
        <w:rPr>
          <w:rFonts w:ascii="Times New Roman" w:hAnsi="Times New Roman"/>
          <w:b/>
          <w:sz w:val="44"/>
          <w:szCs w:val="44"/>
        </w:rPr>
        <w:t>服务指南</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1"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WHJJL-1</w:t>
            </w:r>
          </w:p>
        </w:tc>
        <w:tc>
          <w:tcPr>
            <w:tcW w:w="155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职权类别</w:t>
            </w:r>
          </w:p>
        </w:tc>
        <w:tc>
          <w:tcPr>
            <w:tcW w:w="2200"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1"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67" w:type="dxa"/>
            <w:gridSpan w:val="3"/>
            <w:vAlign w:val="center"/>
          </w:tcPr>
          <w:p>
            <w:pPr>
              <w:jc w:val="left"/>
              <w:rPr>
                <w:rFonts w:ascii="FangSong_GB2312" w:hAnsi="Times New Roman" w:eastAsia="FangSong_GB2312"/>
                <w:sz w:val="28"/>
                <w:szCs w:val="28"/>
              </w:rPr>
            </w:pPr>
            <w:r>
              <w:rPr>
                <w:rFonts w:hint="eastAsia" w:ascii="FangSong_GB2312" w:hAnsi="Times New Roman" w:eastAsia="FangSong_GB2312"/>
                <w:sz w:val="28"/>
                <w:szCs w:val="28"/>
              </w:rPr>
              <w:t>不可移动文物认定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67" w:type="dxa"/>
            <w:gridSpan w:val="2"/>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200"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《文物认定管理暂行办法》（文化部令第46号2009年8月5日）第七条： 第八条： 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确认形式</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□确定□认定（认证）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受理范围</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公民、法人和其他组织，以及所有权人书面要求对文物进行认定的。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受理条件</w:t>
            </w:r>
          </w:p>
        </w:tc>
        <w:tc>
          <w:tcPr>
            <w:tcW w:w="7867" w:type="dxa"/>
            <w:gridSpan w:val="3"/>
            <w:vAlign w:val="center"/>
          </w:tcPr>
          <w:p>
            <w:pPr>
              <w:pStyle w:val="4"/>
              <w:widowControl/>
              <w:spacing w:before="0" w:beforeAutospacing="0" w:after="0" w:afterAutospacing="0" w:line="30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1．具有历史、艺术、科学价值的古文化遗址、古墓葬、古建筑、石窟寺和石刻、壁画； 2．</w:t>
            </w:r>
            <w:r>
              <w:rPr>
                <w:rFonts w:hint="eastAsia" w:ascii="FangSong_GB2312" w:hAnsi="Times New Roman" w:eastAsia="FangSong_GB2312"/>
                <w:color w:val="FF0000"/>
                <w:sz w:val="28"/>
                <w:szCs w:val="28"/>
                <w:lang w:val="zh-CN"/>
              </w:rPr>
              <w:t>与重大历史事件</w:t>
            </w:r>
            <w:r>
              <w:rPr>
                <w:rFonts w:hint="eastAsia" w:ascii="FangSong_GB2312" w:hAnsi="Times New Roman" w:eastAsia="FangSong_GB2312"/>
                <w:color w:val="FF0000"/>
                <w:sz w:val="28"/>
                <w:szCs w:val="28"/>
              </w:rPr>
              <w:t>、革命运动或者著名人物有关的以及具有重要纪念意义、教育意义或者史料价值的近代现代重要史迹 、实物、代表性</w:t>
            </w:r>
            <w:r>
              <w:rPr>
                <w:rFonts w:hint="eastAsia" w:ascii="FangSong_GB2312" w:hAnsi="Times New Roman" w:eastAsia="FangSong_GB2312"/>
                <w:color w:val="FF0000"/>
                <w:sz w:val="28"/>
                <w:szCs w:val="28"/>
                <w:lang w:val="zh-CN"/>
              </w:rPr>
              <w:t>建</w:t>
            </w:r>
            <w:r>
              <w:rPr>
                <w:rFonts w:hint="eastAsia" w:ascii="FangSong_GB2312" w:hAnsi="Times New Roman" w:eastAsia="FangSong_GB2312"/>
                <w:color w:val="FF0000"/>
                <w:sz w:val="28"/>
                <w:szCs w:val="28"/>
              </w:rPr>
              <w:t xml:space="preserve">筑；3 ．历史上各时代珍贵的艺术品、工艺美术品； 4．历史上各时代重要的文献资料以及具有历史、艺术、科学价值的手稿和图书资料等； 5．反映历史上各时代、各民族社会制度、社会生产、社会生活的代表性实物等。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提供材料</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1．书面申请向有关文物行政部门提供其姓名或者名称、住所，有效身份证件号码或者有效证照号码；2．所在地文物行政部门意见申请。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法定期限</w:t>
            </w:r>
          </w:p>
        </w:tc>
        <w:tc>
          <w:tcPr>
            <w:tcW w:w="4108"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30个工作日</w:t>
            </w:r>
          </w:p>
        </w:tc>
        <w:tc>
          <w:tcPr>
            <w:tcW w:w="1559"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承诺期限</w:t>
            </w:r>
          </w:p>
        </w:tc>
        <w:tc>
          <w:tcPr>
            <w:tcW w:w="2200"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30个工作日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申请→受理→审核→决定→送达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收费标准</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收费依据</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证照名称</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年检要求</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表格下载</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w:t>
            </w:r>
            <w:r>
              <w:rPr>
                <w:rFonts w:hint="eastAsia" w:ascii="FangSong_GB2312" w:hAnsi="Times New Roman" w:eastAsia="FangSong_GB2312"/>
                <w:spacing w:val="-20"/>
                <w:sz w:val="28"/>
                <w:szCs w:val="28"/>
              </w:rPr>
              <w:t>机构及电话</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67" w:type="dxa"/>
            <w:gridSpan w:val="3"/>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67" w:type="dxa"/>
            <w:gridSpan w:val="3"/>
            <w:vAlign w:val="center"/>
          </w:tcPr>
          <w:p>
            <w:pPr>
              <w:spacing w:line="320" w:lineRule="exact"/>
              <w:jc w:val="left"/>
              <w:rPr>
                <w:rFonts w:ascii="FangSong_GB2312" w:hAnsi="Times New Roman" w:eastAsia="FangSong_GB2312"/>
                <w:sz w:val="28"/>
                <w:szCs w:val="28"/>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文化局（文物局、旅游局）行政</w:t>
      </w:r>
      <w:r>
        <w:rPr>
          <w:rFonts w:hint="eastAsia" w:ascii="Times New Roman" w:hAnsi="Times New Roman"/>
          <w:b/>
          <w:sz w:val="44"/>
          <w:szCs w:val="44"/>
        </w:rPr>
        <w:t>确认</w:t>
      </w:r>
      <w:r>
        <w:rPr>
          <w:rFonts w:ascii="Times New Roman" w:hAnsi="Times New Roman"/>
          <w:b/>
          <w:sz w:val="44"/>
          <w:szCs w:val="44"/>
        </w:rPr>
        <w:t>服务指南</w:t>
      </w:r>
    </w:p>
    <w:tbl>
      <w:tblPr>
        <w:tblStyle w:val="6"/>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职权编码</w:t>
            </w:r>
          </w:p>
        </w:tc>
        <w:tc>
          <w:tcPr>
            <w:tcW w:w="4108"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WHJJL-2</w:t>
            </w:r>
          </w:p>
        </w:tc>
        <w:tc>
          <w:tcPr>
            <w:tcW w:w="155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职权类别</w:t>
            </w:r>
          </w:p>
        </w:tc>
        <w:tc>
          <w:tcPr>
            <w:tcW w:w="2200"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67" w:type="dxa"/>
            <w:gridSpan w:val="3"/>
            <w:vAlign w:val="center"/>
          </w:tcPr>
          <w:p>
            <w:pPr>
              <w:jc w:val="left"/>
              <w:rPr>
                <w:rFonts w:ascii="FangSong_GB2312" w:eastAsia="FangSong_GB2312"/>
                <w:sz w:val="28"/>
                <w:szCs w:val="28"/>
              </w:rPr>
            </w:pPr>
            <w:r>
              <w:rPr>
                <w:rFonts w:hint="eastAsia" w:ascii="FangSong_GB2312" w:eastAsia="FangSong_GB2312"/>
                <w:sz w:val="28"/>
                <w:szCs w:val="28"/>
              </w:rPr>
              <w:t>文物定级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67" w:type="dxa"/>
            <w:gridSpan w:val="2"/>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200"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0896-3682060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《文物认定管理暂行办法》（文化部令第46号）第十一条：第十二条：第十三条：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确认形式</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□确定□认定（认证）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55"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受理范围</w:t>
            </w:r>
          </w:p>
        </w:tc>
        <w:tc>
          <w:tcPr>
            <w:tcW w:w="7867" w:type="dxa"/>
            <w:gridSpan w:val="3"/>
            <w:vAlign w:val="center"/>
          </w:tcPr>
          <w:p>
            <w:pPr>
              <w:pStyle w:val="4"/>
              <w:widowControl/>
              <w:spacing w:before="0" w:beforeAutospacing="0" w:after="0" w:afterAutospacing="0" w:line="300" w:lineRule="exact"/>
              <w:jc w:val="both"/>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国务院文物行政部门在省级、市、县级文物保护单位中，选择具有重大历史、艺术、科学价值 的确定为全国重点文物保护单位，或者直接确定为全国重点文物保护单位，报国务院核定公布；省级文物保护单位，由省、自治区、直辖市人民政府核定公布，并报国务院备案；市级和县级文物保护单位，分别由设区的市、自治州和县级人民政府核定公布，并报省、自治区、直辖市人民政 府备案；尚未核定公布为文物保护单位的文物，由县级人民政府文物行政部门予以登记并公布。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受理条件</w:t>
            </w:r>
          </w:p>
        </w:tc>
        <w:tc>
          <w:tcPr>
            <w:tcW w:w="7867" w:type="dxa"/>
            <w:gridSpan w:val="3"/>
            <w:vAlign w:val="center"/>
          </w:tcPr>
          <w:p>
            <w:pPr>
              <w:widowControl/>
              <w:spacing w:line="300" w:lineRule="exact"/>
              <w:jc w:val="left"/>
              <w:rPr>
                <w:rFonts w:ascii="FangSong_GB2312" w:hAnsi="Times New Roman" w:eastAsia="FangSong_GB2312"/>
                <w:color w:val="FF0000"/>
                <w:kern w:val="0"/>
                <w:sz w:val="28"/>
                <w:szCs w:val="28"/>
              </w:rPr>
            </w:pPr>
            <w:r>
              <w:rPr>
                <w:rFonts w:hint="eastAsia" w:ascii="FangSong_GB2312" w:hAnsi="Times New Roman" w:eastAsia="FangSong_GB2312"/>
                <w:color w:val="FF0000"/>
                <w:kern w:val="0"/>
                <w:sz w:val="28"/>
                <w:szCs w:val="28"/>
              </w:rPr>
              <w:t xml:space="preserve">古文化遗址、古墓葬、古建筑、石窟寺、石刻、壁画、近代现代重要史迹和代表性建筑等不可移动文物，根据它们的历史、艺术、科学价值，可以分别确定为全国重点文物保护单位，省级文物保护单位，市、县级文物保护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提供材料</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1．书面申请向有关文物行政部门提供其姓名或者名称、住所，有效身份证件号码或者有效证照号码；2．所在地文物行政部门意见申请。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7"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法定期限</w:t>
            </w:r>
          </w:p>
        </w:tc>
        <w:tc>
          <w:tcPr>
            <w:tcW w:w="4108"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c>
          <w:tcPr>
            <w:tcW w:w="1559"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承诺期限</w:t>
            </w:r>
          </w:p>
        </w:tc>
        <w:tc>
          <w:tcPr>
            <w:tcW w:w="2200"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申请→受理→审核→决定→送达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收费标准</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3"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收费依据</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证照名称</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9"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年检要求</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表格下载</w:t>
            </w:r>
          </w:p>
        </w:tc>
        <w:tc>
          <w:tcPr>
            <w:tcW w:w="7867"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3"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67" w:type="dxa"/>
            <w:gridSpan w:val="3"/>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w:t>
            </w:r>
            <w:r>
              <w:rPr>
                <w:rFonts w:hint="eastAsia" w:ascii="FangSong_GB2312" w:hAnsi="Times New Roman" w:eastAsia="FangSong_GB2312"/>
                <w:spacing w:val="-20"/>
                <w:sz w:val="28"/>
                <w:szCs w:val="28"/>
              </w:rPr>
              <w:t>机构及电话</w:t>
            </w:r>
          </w:p>
        </w:tc>
        <w:tc>
          <w:tcPr>
            <w:tcW w:w="7867"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3"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67" w:type="dxa"/>
            <w:gridSpan w:val="3"/>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 w:hRule="atLeast"/>
        </w:trPr>
        <w:tc>
          <w:tcPr>
            <w:tcW w:w="1529"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67" w:type="dxa"/>
            <w:gridSpan w:val="3"/>
            <w:vAlign w:val="center"/>
          </w:tcPr>
          <w:p>
            <w:pPr>
              <w:spacing w:line="320" w:lineRule="exact"/>
              <w:jc w:val="left"/>
              <w:rPr>
                <w:rFonts w:ascii="FangSong_GB2312" w:hAnsi="Times New Roman" w:eastAsia="FangSong_GB2312"/>
                <w:sz w:val="28"/>
                <w:szCs w:val="28"/>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文化局（文物局、旅游局）行政</w:t>
      </w:r>
      <w:r>
        <w:rPr>
          <w:rFonts w:hint="eastAsia" w:ascii="Times New Roman" w:hAnsi="Times New Roman"/>
          <w:b/>
          <w:sz w:val="44"/>
          <w:szCs w:val="44"/>
        </w:rPr>
        <w:t>确认</w:t>
      </w:r>
      <w:r>
        <w:rPr>
          <w:rFonts w:ascii="Times New Roman" w:hAnsi="Times New Roman"/>
          <w:b/>
          <w:sz w:val="44"/>
          <w:szCs w:val="44"/>
        </w:rPr>
        <w:t>服务指南</w:t>
      </w:r>
    </w:p>
    <w:tbl>
      <w:tblPr>
        <w:tblStyle w:val="6"/>
        <w:tblW w:w="9402"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1481"/>
        <w:gridCol w:w="79"/>
        <w:gridCol w:w="3645"/>
        <w:gridCol w:w="486"/>
        <w:gridCol w:w="904"/>
        <w:gridCol w:w="598"/>
        <w:gridCol w:w="2137"/>
        <w:gridCol w:w="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72" w:type="dxa"/>
        </w:trPr>
        <w:tc>
          <w:tcPr>
            <w:tcW w:w="156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职权编码</w:t>
            </w:r>
          </w:p>
        </w:tc>
        <w:tc>
          <w:tcPr>
            <w:tcW w:w="4131" w:type="dxa"/>
            <w:gridSpan w:val="2"/>
            <w:tcBorders>
              <w:top w:val="single" w:color="000000" w:sz="2" w:space="0"/>
              <w:left w:val="single" w:color="000000" w:sz="2" w:space="0"/>
              <w:bottom w:val="single" w:color="000000" w:sz="2" w:space="0"/>
              <w:right w:val="single" w:color="000000" w:sz="2" w:space="0"/>
            </w:tcBorders>
            <w:shd w:val="clear" w:color="auto" w:fill="FFFFFF"/>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WHJJL-3</w:t>
            </w:r>
          </w:p>
        </w:tc>
        <w:tc>
          <w:tcPr>
            <w:tcW w:w="1502"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职权类别</w:t>
            </w:r>
          </w:p>
        </w:tc>
        <w:tc>
          <w:tcPr>
            <w:tcW w:w="2137"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行政确认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72" w:type="dxa"/>
        </w:trPr>
        <w:tc>
          <w:tcPr>
            <w:tcW w:w="156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职权名称</w:t>
            </w:r>
          </w:p>
        </w:tc>
        <w:tc>
          <w:tcPr>
            <w:tcW w:w="7770"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非遗传承人、项目保护单位的认定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72" w:type="dxa"/>
        </w:trPr>
        <w:tc>
          <w:tcPr>
            <w:tcW w:w="156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子项名称</w:t>
            </w:r>
          </w:p>
        </w:tc>
        <w:tc>
          <w:tcPr>
            <w:tcW w:w="7770"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72" w:type="dxa"/>
        </w:trPr>
        <w:tc>
          <w:tcPr>
            <w:tcW w:w="156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行使主体</w:t>
            </w:r>
          </w:p>
        </w:tc>
        <w:tc>
          <w:tcPr>
            <w:tcW w:w="7770"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巴青县文化局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72" w:type="dxa"/>
          <w:trHeight w:val="795" w:hRule="atLeast"/>
        </w:trPr>
        <w:tc>
          <w:tcPr>
            <w:tcW w:w="156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承办机构及电话</w:t>
            </w:r>
          </w:p>
        </w:tc>
        <w:tc>
          <w:tcPr>
            <w:tcW w:w="5633" w:type="dxa"/>
            <w:gridSpan w:val="4"/>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p>
        </w:tc>
        <w:tc>
          <w:tcPr>
            <w:tcW w:w="2137"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0896-3612263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72" w:type="dxa"/>
        </w:trPr>
        <w:tc>
          <w:tcPr>
            <w:tcW w:w="156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设定依据</w:t>
            </w:r>
          </w:p>
        </w:tc>
        <w:tc>
          <w:tcPr>
            <w:tcW w:w="7770"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《国家级非物质文化遗产项目代表性传承人认定与管理暂行办法》（文化部第</w:t>
            </w:r>
            <w:r>
              <w:rPr>
                <w:rFonts w:ascii="FangSong_GB2312" w:hAnsi="Times New Roman" w:eastAsia="FangSong_GB2312"/>
                <w:kern w:val="0"/>
                <w:sz w:val="28"/>
                <w:szCs w:val="28"/>
                <w:lang w:val="zh-CN"/>
              </w:rPr>
              <w:t>45</w:t>
            </w:r>
            <w:r>
              <w:rPr>
                <w:rFonts w:hint="eastAsia" w:ascii="FangSong_GB2312" w:hAnsi="Times New Roman" w:eastAsia="FangSong_GB2312"/>
                <w:kern w:val="0"/>
                <w:sz w:val="28"/>
                <w:szCs w:val="28"/>
                <w:lang w:val="zh-CN"/>
              </w:rPr>
              <w:t>号）第五条第一款;《西藏自治区实施</w:t>
            </w:r>
            <w:r>
              <w:rPr>
                <w:rFonts w:ascii="FangSong_GB2312" w:hAnsi="Times New Roman" w:eastAsia="FangSong_GB2312"/>
                <w:kern w:val="0"/>
                <w:sz w:val="28"/>
                <w:szCs w:val="28"/>
                <w:lang w:val="zh-CN"/>
              </w:rPr>
              <w:t>&lt;</w:t>
            </w:r>
            <w:r>
              <w:rPr>
                <w:rFonts w:hint="eastAsia" w:ascii="FangSong_GB2312" w:hAnsi="Times New Roman" w:eastAsia="FangSong_GB2312"/>
                <w:kern w:val="0"/>
                <w:sz w:val="28"/>
                <w:szCs w:val="28"/>
                <w:lang w:val="zh-CN"/>
              </w:rPr>
              <w:t>中华人民共和国非物质文化遗产法</w:t>
            </w:r>
            <w:r>
              <w:rPr>
                <w:rFonts w:ascii="FangSong_GB2312" w:hAnsi="Times New Roman" w:eastAsia="FangSong_GB2312"/>
                <w:kern w:val="0"/>
                <w:sz w:val="28"/>
                <w:szCs w:val="28"/>
                <w:lang w:val="zh-CN"/>
              </w:rPr>
              <w:t>&gt;</w:t>
            </w:r>
            <w:r>
              <w:rPr>
                <w:rFonts w:hint="eastAsia" w:ascii="FangSong_GB2312" w:hAnsi="Times New Roman" w:eastAsia="FangSong_GB2312"/>
                <w:kern w:val="0"/>
                <w:sz w:val="28"/>
                <w:szCs w:val="28"/>
                <w:lang w:val="zh-CN"/>
              </w:rPr>
              <w:t>办法》</w:t>
            </w:r>
            <w:r>
              <w:rPr>
                <w:rFonts w:hint="eastAsia" w:ascii="FangSong_GB2312" w:hAnsi="Times New Roman" w:eastAsia="FangSong_GB2312"/>
                <w:sz w:val="28"/>
                <w:szCs w:val="28"/>
              </w:rPr>
              <w:t>第二十八条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72" w:type="dxa"/>
        </w:trPr>
        <w:tc>
          <w:tcPr>
            <w:tcW w:w="156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基本流程</w:t>
            </w:r>
          </w:p>
        </w:tc>
        <w:tc>
          <w:tcPr>
            <w:tcW w:w="7770"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申请人</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单位</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提出申请并提交相关资料→受理→审查</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初审材料审核专家组审议主管局长审核签字</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限办</w:t>
            </w:r>
            <w:r>
              <w:rPr>
                <w:rFonts w:ascii="FangSong_GB2312" w:hAnsi="Times New Roman" w:eastAsia="FangSong_GB2312"/>
                <w:color w:val="FF0000"/>
                <w:sz w:val="28"/>
                <w:szCs w:val="28"/>
              </w:rPr>
              <w:t>30</w:t>
            </w:r>
            <w:r>
              <w:rPr>
                <w:rFonts w:hint="eastAsia" w:ascii="FangSong_GB2312" w:hAnsi="Times New Roman" w:eastAsia="FangSong_GB2312"/>
                <w:color w:val="FF0000"/>
                <w:sz w:val="28"/>
                <w:szCs w:val="28"/>
              </w:rPr>
              <w:t>日</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复审评审委员会对初评意见进行审核</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提出推荐名单→决定→核发证书公示名单→建立档案</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记录传承人掌握的遗产形式、技艺和知识、征集保管代表作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72" w:type="dxa"/>
        </w:trPr>
        <w:tc>
          <w:tcPr>
            <w:tcW w:w="156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许可范围</w:t>
            </w:r>
          </w:p>
        </w:tc>
        <w:tc>
          <w:tcPr>
            <w:tcW w:w="7770"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1</w:t>
            </w:r>
            <w:r>
              <w:rPr>
                <w:rFonts w:hint="eastAsia" w:ascii="FangSong_GB2312" w:hAnsi="Times New Roman" w:eastAsia="FangSong_GB2312"/>
                <w:color w:val="FF0000"/>
                <w:sz w:val="28"/>
                <w:szCs w:val="28"/>
              </w:rPr>
              <w:t>．传统文化表现形式，主要包括：民间文学（包括作为文化遗产载体的语言），民间美术，民间音乐，民间舞蹈，戏曲，曲艺，民间杂技，民间手工技艺，生产商贸习俗，消费习俗，人生礼俗，岁时节令，民间传统知识，传统体育竞技等。</w:t>
            </w:r>
            <w:r>
              <w:rPr>
                <w:rFonts w:ascii="FangSong_GB2312" w:hAnsi="Times New Roman" w:eastAsia="FangSong_GB2312"/>
                <w:color w:val="FF0000"/>
                <w:sz w:val="28"/>
                <w:szCs w:val="28"/>
              </w:rPr>
              <w:t>2</w:t>
            </w:r>
            <w:r>
              <w:rPr>
                <w:rFonts w:hint="eastAsia" w:ascii="FangSong_GB2312" w:hAnsi="Times New Roman" w:eastAsia="FangSong_GB2312"/>
                <w:color w:val="FF0000"/>
                <w:sz w:val="28"/>
                <w:szCs w:val="28"/>
              </w:rPr>
              <w:t>．文化空间，指按照民间传统习惯的固定时间和场所举行的传统的、综合性的民间文化活动。如庙会、歌圩、传统节日庆典等。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72" w:type="dxa"/>
        </w:trPr>
        <w:tc>
          <w:tcPr>
            <w:tcW w:w="156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收费标准</w:t>
            </w:r>
          </w:p>
        </w:tc>
        <w:tc>
          <w:tcPr>
            <w:tcW w:w="7770"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72" w:type="dxa"/>
        </w:trPr>
        <w:tc>
          <w:tcPr>
            <w:tcW w:w="156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收费依据</w:t>
            </w:r>
          </w:p>
        </w:tc>
        <w:tc>
          <w:tcPr>
            <w:tcW w:w="7770"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72" w:type="dxa"/>
        </w:trPr>
        <w:tc>
          <w:tcPr>
            <w:tcW w:w="156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证照名称</w:t>
            </w:r>
          </w:p>
        </w:tc>
        <w:tc>
          <w:tcPr>
            <w:tcW w:w="7770"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《非遗认定许可证》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72" w:type="dxa"/>
        </w:trPr>
        <w:tc>
          <w:tcPr>
            <w:tcW w:w="156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年检要求</w:t>
            </w:r>
          </w:p>
        </w:tc>
        <w:tc>
          <w:tcPr>
            <w:tcW w:w="7770"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72" w:type="dxa"/>
        </w:trPr>
        <w:tc>
          <w:tcPr>
            <w:tcW w:w="1560" w:type="dxa"/>
            <w:gridSpan w:val="2"/>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申请条件</w:t>
            </w:r>
          </w:p>
        </w:tc>
        <w:tc>
          <w:tcPr>
            <w:tcW w:w="7770"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sz w:val="28"/>
                <w:szCs w:val="28"/>
              </w:rPr>
            </w:pPr>
            <w:r>
              <w:rPr>
                <w:rFonts w:ascii="FangSong_GB2312" w:hAnsi="Times New Roman" w:eastAsia="FangSong_GB2312"/>
                <w:sz w:val="28"/>
                <w:szCs w:val="28"/>
              </w:rPr>
              <w:t>1</w:t>
            </w:r>
            <w:r>
              <w:rPr>
                <w:rFonts w:hint="eastAsia" w:ascii="FangSong_GB2312" w:hAnsi="Times New Roman" w:eastAsia="FangSong_GB2312"/>
                <w:sz w:val="28"/>
                <w:szCs w:val="28"/>
              </w:rPr>
              <w:t>．具有突出的历史、文化和科学价值；</w:t>
            </w:r>
            <w:r>
              <w:rPr>
                <w:rFonts w:ascii="FangSong_GB2312" w:hAnsi="Times New Roman" w:eastAsia="FangSong_GB2312"/>
                <w:sz w:val="28"/>
                <w:szCs w:val="28"/>
              </w:rPr>
              <w:t>2</w:t>
            </w:r>
            <w:r>
              <w:rPr>
                <w:rFonts w:hint="eastAsia" w:ascii="FangSong_GB2312" w:hAnsi="Times New Roman" w:eastAsia="FangSong_GB2312"/>
                <w:sz w:val="28"/>
                <w:szCs w:val="28"/>
              </w:rPr>
              <w:t>．具有在一定群体中世代传承的特点；</w:t>
            </w:r>
            <w:r>
              <w:rPr>
                <w:rFonts w:ascii="FangSong_GB2312" w:hAnsi="Times New Roman" w:eastAsia="FangSong_GB2312"/>
                <w:sz w:val="28"/>
                <w:szCs w:val="28"/>
              </w:rPr>
              <w:t>3</w:t>
            </w:r>
            <w:r>
              <w:rPr>
                <w:rFonts w:hint="eastAsia" w:ascii="FangSong_GB2312" w:hAnsi="Times New Roman" w:eastAsia="FangSong_GB2312"/>
                <w:sz w:val="28"/>
                <w:szCs w:val="28"/>
              </w:rPr>
              <w:t>．在当地有较大影响；</w:t>
            </w:r>
            <w:r>
              <w:rPr>
                <w:rFonts w:ascii="FangSong_GB2312" w:hAnsi="Times New Roman" w:eastAsia="FangSong_GB2312"/>
                <w:sz w:val="28"/>
                <w:szCs w:val="28"/>
              </w:rPr>
              <w:t>4</w:t>
            </w:r>
            <w:r>
              <w:rPr>
                <w:rFonts w:hint="eastAsia" w:ascii="FangSong_GB2312" w:hAnsi="Times New Roman" w:eastAsia="FangSong_GB2312"/>
                <w:sz w:val="28"/>
                <w:szCs w:val="28"/>
              </w:rPr>
              <w:t>．符合以上条件，且处于濒危状态。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81" w:type="dxa"/>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法定期限</w:t>
            </w:r>
          </w:p>
        </w:tc>
        <w:tc>
          <w:tcPr>
            <w:tcW w:w="3724" w:type="dxa"/>
            <w:gridSpan w:val="2"/>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15个工作日</w:t>
            </w:r>
          </w:p>
        </w:tc>
        <w:tc>
          <w:tcPr>
            <w:tcW w:w="1390" w:type="dxa"/>
            <w:gridSpan w:val="2"/>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承诺期限</w:t>
            </w:r>
          </w:p>
        </w:tc>
        <w:tc>
          <w:tcPr>
            <w:tcW w:w="2807" w:type="dxa"/>
            <w:gridSpan w:val="3"/>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1</w:t>
            </w:r>
            <w:r>
              <w:rPr>
                <w:rFonts w:hint="eastAsia" w:ascii="FangSong_GB2312" w:hAnsi="Times New Roman" w:eastAsia="FangSong_GB2312"/>
                <w:color w:val="FF0000"/>
                <w:sz w:val="28"/>
                <w:szCs w:val="28"/>
              </w:rPr>
              <w:t>5个工作日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81" w:type="dxa"/>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申请材料</w:t>
            </w:r>
          </w:p>
        </w:tc>
        <w:tc>
          <w:tcPr>
            <w:tcW w:w="7921" w:type="dxa"/>
            <w:gridSpan w:val="7"/>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1</w:t>
            </w:r>
            <w:r>
              <w:rPr>
                <w:rFonts w:hint="eastAsia" w:ascii="FangSong_GB2312" w:hAnsi="Times New Roman" w:eastAsia="FangSong_GB2312"/>
                <w:color w:val="FF0000"/>
                <w:sz w:val="28"/>
                <w:szCs w:val="28"/>
              </w:rPr>
              <w:t>、申请报告：对申报项目名称、申报者、申报目的和意义进行简要说明；</w:t>
            </w:r>
          </w:p>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2</w:t>
            </w:r>
            <w:r>
              <w:rPr>
                <w:rFonts w:hint="eastAsia" w:ascii="FangSong_GB2312" w:hAnsi="Times New Roman" w:eastAsia="FangSong_GB2312"/>
                <w:color w:val="FF0000"/>
                <w:sz w:val="28"/>
                <w:szCs w:val="28"/>
              </w:rPr>
              <w:t>、项目申报书：对申报项目的历史、现状、价值和濒危状况等进行说明；</w:t>
            </w:r>
          </w:p>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3</w:t>
            </w:r>
            <w:r>
              <w:rPr>
                <w:rFonts w:hint="eastAsia" w:ascii="FangSong_GB2312" w:hAnsi="Times New Roman" w:eastAsia="FangSong_GB2312"/>
                <w:color w:val="FF0000"/>
                <w:sz w:val="28"/>
                <w:szCs w:val="28"/>
              </w:rPr>
              <w:t>、保护计划：对未来十年的保护目标、措施、步骤和管理机制等进行说明；</w:t>
            </w:r>
          </w:p>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4</w:t>
            </w:r>
            <w:r>
              <w:rPr>
                <w:rFonts w:hint="eastAsia" w:ascii="FangSong_GB2312" w:hAnsi="Times New Roman" w:eastAsia="FangSong_GB2312"/>
                <w:color w:val="FF0000"/>
                <w:sz w:val="28"/>
                <w:szCs w:val="28"/>
              </w:rPr>
              <w:t>、真实记录项目情况的录像片；</w:t>
            </w:r>
          </w:p>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5</w:t>
            </w:r>
            <w:r>
              <w:rPr>
                <w:rFonts w:hint="eastAsia" w:ascii="FangSong_GB2312" w:hAnsi="Times New Roman" w:eastAsia="FangSong_GB2312"/>
                <w:color w:val="FF0000"/>
                <w:sz w:val="28"/>
                <w:szCs w:val="28"/>
              </w:rPr>
              <w:t>、其他有助于说明申报项目的必要材料如报道、奖证、照片等。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81"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表格下载</w:t>
            </w:r>
          </w:p>
        </w:tc>
        <w:tc>
          <w:tcPr>
            <w:tcW w:w="7921" w:type="dxa"/>
            <w:gridSpan w:val="7"/>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81"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工作时间</w:t>
            </w:r>
          </w:p>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和地址</w:t>
            </w:r>
          </w:p>
        </w:tc>
        <w:tc>
          <w:tcPr>
            <w:tcW w:w="7921" w:type="dxa"/>
            <w:gridSpan w:val="7"/>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81"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监督投诉机构及电话</w:t>
            </w:r>
          </w:p>
        </w:tc>
        <w:tc>
          <w:tcPr>
            <w:tcW w:w="7921" w:type="dxa"/>
            <w:gridSpan w:val="7"/>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81"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注意事项</w:t>
            </w:r>
          </w:p>
        </w:tc>
        <w:tc>
          <w:tcPr>
            <w:tcW w:w="7921" w:type="dxa"/>
            <w:gridSpan w:val="7"/>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81"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备注</w:t>
            </w:r>
          </w:p>
        </w:tc>
        <w:tc>
          <w:tcPr>
            <w:tcW w:w="7921" w:type="dxa"/>
            <w:gridSpan w:val="7"/>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p>
        </w:tc>
      </w:tr>
    </w:tbl>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rPr>
          <w:b/>
          <w:sz w:val="32"/>
          <w:lang w:val="zh-CN"/>
        </w:rPr>
      </w:pPr>
    </w:p>
    <w:p>
      <w:pPr>
        <w:spacing w:line="580" w:lineRule="exact"/>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文化局（文物局、旅游局）行政</w:t>
      </w:r>
      <w:r>
        <w:rPr>
          <w:rFonts w:hint="eastAsia" w:ascii="Times New Roman" w:hAnsi="Times New Roman"/>
          <w:b/>
          <w:sz w:val="44"/>
          <w:szCs w:val="44"/>
        </w:rPr>
        <w:t>确认</w:t>
      </w:r>
      <w:r>
        <w:rPr>
          <w:rFonts w:ascii="Times New Roman" w:hAnsi="Times New Roman"/>
          <w:b/>
          <w:sz w:val="44"/>
          <w:szCs w:val="44"/>
        </w:rPr>
        <w:t>服务指南</w:t>
      </w:r>
    </w:p>
    <w:tbl>
      <w:tblPr>
        <w:tblStyle w:val="6"/>
        <w:tblW w:w="9542" w:type="dxa"/>
        <w:tblInd w:w="-13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32"/>
        <w:gridCol w:w="1449"/>
        <w:gridCol w:w="177"/>
        <w:gridCol w:w="3444"/>
        <w:gridCol w:w="631"/>
        <w:gridCol w:w="862"/>
        <w:gridCol w:w="668"/>
        <w:gridCol w:w="2240"/>
        <w:gridCol w:w="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Before w:val="1"/>
          <w:gridAfter w:val="1"/>
          <w:wBefore w:w="32" w:type="dxa"/>
          <w:wAfter w:w="39" w:type="dxa"/>
        </w:trPr>
        <w:tc>
          <w:tcPr>
            <w:tcW w:w="1626"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职权编码</w:t>
            </w:r>
          </w:p>
        </w:tc>
        <w:tc>
          <w:tcPr>
            <w:tcW w:w="4075"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WHJJL-4</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职权类别</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行政确认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Before w:val="1"/>
          <w:gridAfter w:val="1"/>
          <w:wBefore w:w="32" w:type="dxa"/>
          <w:wAfter w:w="39" w:type="dxa"/>
        </w:trPr>
        <w:tc>
          <w:tcPr>
            <w:tcW w:w="1626"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职权名称</w:t>
            </w:r>
          </w:p>
        </w:tc>
        <w:tc>
          <w:tcPr>
            <w:tcW w:w="78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对非物质文化遗产的认定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Before w:val="1"/>
          <w:gridAfter w:val="1"/>
          <w:wBefore w:w="32" w:type="dxa"/>
          <w:wAfter w:w="39" w:type="dxa"/>
        </w:trPr>
        <w:tc>
          <w:tcPr>
            <w:tcW w:w="1626"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子项名称</w:t>
            </w:r>
          </w:p>
        </w:tc>
        <w:tc>
          <w:tcPr>
            <w:tcW w:w="78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Before w:val="1"/>
          <w:gridAfter w:val="1"/>
          <w:wBefore w:w="32" w:type="dxa"/>
          <w:wAfter w:w="39" w:type="dxa"/>
        </w:trPr>
        <w:tc>
          <w:tcPr>
            <w:tcW w:w="1626"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行使主体</w:t>
            </w:r>
          </w:p>
        </w:tc>
        <w:tc>
          <w:tcPr>
            <w:tcW w:w="78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巴青县文化局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Before w:val="1"/>
          <w:gridAfter w:val="1"/>
          <w:wBefore w:w="32" w:type="dxa"/>
          <w:wAfter w:w="39" w:type="dxa"/>
        </w:trPr>
        <w:tc>
          <w:tcPr>
            <w:tcW w:w="1626"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承办机构及电话</w:t>
            </w:r>
          </w:p>
        </w:tc>
        <w:tc>
          <w:tcPr>
            <w:tcW w:w="5605" w:type="dxa"/>
            <w:gridSpan w:val="4"/>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非遗办</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0896-3612263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Before w:val="1"/>
          <w:gridAfter w:val="1"/>
          <w:wBefore w:w="32" w:type="dxa"/>
          <w:wAfter w:w="39" w:type="dxa"/>
        </w:trPr>
        <w:tc>
          <w:tcPr>
            <w:tcW w:w="1626"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设定依据</w:t>
            </w:r>
          </w:p>
        </w:tc>
        <w:tc>
          <w:tcPr>
            <w:tcW w:w="78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《中华人民共和国非物质文化遗产法》</w:t>
            </w:r>
            <w:r>
              <w:rPr>
                <w:rFonts w:ascii="FangSong_GB2312" w:hAnsi="Times New Roman" w:eastAsia="FangSong_GB2312"/>
                <w:kern w:val="0"/>
                <w:sz w:val="28"/>
                <w:szCs w:val="28"/>
                <w:lang w:val="zh-CN"/>
              </w:rPr>
              <w:t>(</w:t>
            </w:r>
            <w:r>
              <w:rPr>
                <w:rFonts w:hint="eastAsia" w:ascii="FangSong_GB2312" w:hAnsi="Times New Roman" w:eastAsia="FangSong_GB2312"/>
                <w:kern w:val="0"/>
                <w:sz w:val="28"/>
                <w:szCs w:val="28"/>
                <w:lang w:val="zh-CN"/>
              </w:rPr>
              <w:t>主席令第四十二号</w:t>
            </w:r>
            <w:r>
              <w:rPr>
                <w:rFonts w:ascii="FangSong_GB2312" w:hAnsi="Times New Roman" w:eastAsia="FangSong_GB2312"/>
                <w:kern w:val="0"/>
                <w:sz w:val="28"/>
                <w:szCs w:val="28"/>
                <w:lang w:val="zh-CN"/>
              </w:rPr>
              <w:t>)</w:t>
            </w:r>
            <w:r>
              <w:rPr>
                <w:rFonts w:hint="eastAsia" w:ascii="FangSong_GB2312" w:hAnsi="Times New Roman" w:eastAsia="FangSong_GB2312"/>
                <w:kern w:val="0"/>
                <w:sz w:val="28"/>
                <w:szCs w:val="28"/>
                <w:lang w:val="zh-CN"/>
              </w:rPr>
              <w:t>第十二条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Before w:val="1"/>
          <w:gridAfter w:val="1"/>
          <w:wBefore w:w="32" w:type="dxa"/>
          <w:wAfter w:w="39" w:type="dxa"/>
        </w:trPr>
        <w:tc>
          <w:tcPr>
            <w:tcW w:w="1626"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基本流程</w:t>
            </w:r>
          </w:p>
        </w:tc>
        <w:tc>
          <w:tcPr>
            <w:tcW w:w="78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申请并提交相关资料→受理→审查</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初审材料审核专家组审议主管局长审核签字</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限办</w:t>
            </w:r>
            <w:r>
              <w:rPr>
                <w:rFonts w:ascii="FangSong_GB2312" w:hAnsi="Times New Roman" w:eastAsia="FangSong_GB2312"/>
                <w:color w:val="FF0000"/>
                <w:sz w:val="28"/>
                <w:szCs w:val="28"/>
              </w:rPr>
              <w:t>30</w:t>
            </w:r>
            <w:r>
              <w:rPr>
                <w:rFonts w:hint="eastAsia" w:ascii="FangSong_GB2312" w:hAnsi="Times New Roman" w:eastAsia="FangSong_GB2312"/>
                <w:color w:val="FF0000"/>
                <w:sz w:val="28"/>
                <w:szCs w:val="28"/>
              </w:rPr>
              <w:t>日</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复审评审委员会对初评意见进行审核</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提出推荐名单→决定→核发证书公示名单→建立档案</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记录传承人掌握的遗产形式、技艺和知识、征集保管代表作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Before w:val="1"/>
          <w:gridAfter w:val="1"/>
          <w:wBefore w:w="32" w:type="dxa"/>
          <w:wAfter w:w="39" w:type="dxa"/>
        </w:trPr>
        <w:tc>
          <w:tcPr>
            <w:tcW w:w="1626"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许可范围</w:t>
            </w:r>
          </w:p>
        </w:tc>
        <w:tc>
          <w:tcPr>
            <w:tcW w:w="78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1</w:t>
            </w:r>
            <w:r>
              <w:rPr>
                <w:rFonts w:hint="eastAsia" w:ascii="FangSong_GB2312" w:hAnsi="Times New Roman" w:eastAsia="FangSong_GB2312"/>
                <w:color w:val="FF0000"/>
                <w:sz w:val="28"/>
                <w:szCs w:val="28"/>
              </w:rPr>
              <w:t>．传统文化表现形式，主要包括：民间文学（包括作为文化遗产载体的语言），民间美术，民间音乐，民间舞蹈，戏曲，曲艺，民间杂技，民间手工技艺，生产商贸习俗，消费习俗，人生礼俗，岁时节令，民间传统知识，传统体育竞技等。</w:t>
            </w:r>
            <w:r>
              <w:rPr>
                <w:rFonts w:ascii="FangSong_GB2312" w:hAnsi="Times New Roman" w:eastAsia="FangSong_GB2312"/>
                <w:color w:val="FF0000"/>
                <w:sz w:val="28"/>
                <w:szCs w:val="28"/>
              </w:rPr>
              <w:t>2</w:t>
            </w:r>
            <w:r>
              <w:rPr>
                <w:rFonts w:hint="eastAsia" w:ascii="FangSong_GB2312" w:hAnsi="Times New Roman" w:eastAsia="FangSong_GB2312"/>
                <w:color w:val="FF0000"/>
                <w:sz w:val="28"/>
                <w:szCs w:val="28"/>
              </w:rPr>
              <w:t>．文化空间，指按照民间传统习惯的固定时间和场所举行的传统的、综合性的民间文化活动。如庙会、歌圩、传统节日庆典等。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Before w:val="1"/>
          <w:gridAfter w:val="1"/>
          <w:wBefore w:w="32" w:type="dxa"/>
          <w:wAfter w:w="39" w:type="dxa"/>
        </w:trPr>
        <w:tc>
          <w:tcPr>
            <w:tcW w:w="1626"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收费标准</w:t>
            </w:r>
          </w:p>
        </w:tc>
        <w:tc>
          <w:tcPr>
            <w:tcW w:w="78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Before w:val="1"/>
          <w:gridAfter w:val="1"/>
          <w:wBefore w:w="32" w:type="dxa"/>
          <w:wAfter w:w="39" w:type="dxa"/>
        </w:trPr>
        <w:tc>
          <w:tcPr>
            <w:tcW w:w="1626"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收费依据</w:t>
            </w:r>
          </w:p>
        </w:tc>
        <w:tc>
          <w:tcPr>
            <w:tcW w:w="78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Before w:val="1"/>
          <w:gridAfter w:val="1"/>
          <w:wBefore w:w="32" w:type="dxa"/>
          <w:wAfter w:w="39" w:type="dxa"/>
        </w:trPr>
        <w:tc>
          <w:tcPr>
            <w:tcW w:w="1626"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证照名称</w:t>
            </w:r>
          </w:p>
        </w:tc>
        <w:tc>
          <w:tcPr>
            <w:tcW w:w="78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《非遗认定许可证》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Before w:val="1"/>
          <w:gridAfter w:val="1"/>
          <w:wBefore w:w="32" w:type="dxa"/>
          <w:wAfter w:w="39" w:type="dxa"/>
        </w:trPr>
        <w:tc>
          <w:tcPr>
            <w:tcW w:w="1626"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年检要求</w:t>
            </w:r>
          </w:p>
        </w:tc>
        <w:tc>
          <w:tcPr>
            <w:tcW w:w="78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Before w:val="1"/>
          <w:gridAfter w:val="1"/>
          <w:wBefore w:w="32" w:type="dxa"/>
          <w:wAfter w:w="39" w:type="dxa"/>
        </w:trPr>
        <w:tc>
          <w:tcPr>
            <w:tcW w:w="1626"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申请条件</w:t>
            </w:r>
          </w:p>
        </w:tc>
        <w:tc>
          <w:tcPr>
            <w:tcW w:w="7845" w:type="dxa"/>
            <w:gridSpan w:val="5"/>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1</w:t>
            </w:r>
            <w:r>
              <w:rPr>
                <w:rFonts w:hint="eastAsia" w:ascii="FangSong_GB2312" w:hAnsi="Times New Roman" w:eastAsia="FangSong_GB2312"/>
                <w:color w:val="FF0000"/>
                <w:sz w:val="28"/>
                <w:szCs w:val="28"/>
              </w:rPr>
              <w:t>、具有一定的历史、文化和科学价值；</w:t>
            </w:r>
            <w:r>
              <w:rPr>
                <w:rFonts w:ascii="FangSong_GB2312" w:hAnsi="Times New Roman" w:eastAsia="FangSong_GB2312"/>
                <w:color w:val="FF0000"/>
                <w:sz w:val="28"/>
                <w:szCs w:val="28"/>
              </w:rPr>
              <w:t>2</w:t>
            </w:r>
            <w:r>
              <w:rPr>
                <w:rFonts w:hint="eastAsia" w:ascii="FangSong_GB2312" w:hAnsi="Times New Roman" w:eastAsia="FangSong_GB2312"/>
                <w:color w:val="FF0000"/>
                <w:sz w:val="28"/>
                <w:szCs w:val="28"/>
              </w:rPr>
              <w:t>、具有展现中华民族文化创造力的典型性、代表性；</w:t>
            </w:r>
            <w:r>
              <w:rPr>
                <w:rFonts w:ascii="FangSong_GB2312" w:hAnsi="Times New Roman" w:eastAsia="FangSong_GB2312"/>
                <w:color w:val="FF0000"/>
                <w:sz w:val="28"/>
                <w:szCs w:val="28"/>
              </w:rPr>
              <w:t>3</w:t>
            </w:r>
            <w:r>
              <w:rPr>
                <w:rFonts w:hint="eastAsia" w:ascii="FangSong_GB2312" w:hAnsi="Times New Roman" w:eastAsia="FangSong_GB2312"/>
                <w:color w:val="FF0000"/>
                <w:sz w:val="28"/>
                <w:szCs w:val="28"/>
              </w:rPr>
              <w:t>、具有在一定群体中世代传承、活态存在的特点；</w:t>
            </w:r>
            <w:r>
              <w:rPr>
                <w:rFonts w:ascii="FangSong_GB2312" w:hAnsi="Times New Roman" w:eastAsia="FangSong_GB2312"/>
                <w:color w:val="FF0000"/>
                <w:sz w:val="28"/>
                <w:szCs w:val="28"/>
              </w:rPr>
              <w:t>4</w:t>
            </w:r>
            <w:r>
              <w:rPr>
                <w:rFonts w:hint="eastAsia" w:ascii="FangSong_GB2312" w:hAnsi="Times New Roman" w:eastAsia="FangSong_GB2312"/>
                <w:color w:val="FF0000"/>
                <w:sz w:val="28"/>
                <w:szCs w:val="28"/>
              </w:rPr>
              <w:t>、，在街道内有较大影响。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81"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法定期限</w:t>
            </w:r>
          </w:p>
        </w:tc>
        <w:tc>
          <w:tcPr>
            <w:tcW w:w="3621"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center"/>
              <w:rPr>
                <w:rFonts w:ascii="FangSong_GB2312" w:hAnsi="Times New Roman" w:eastAsia="FangSong_GB2312"/>
                <w:color w:val="FF0000"/>
                <w:sz w:val="28"/>
                <w:szCs w:val="28"/>
              </w:rPr>
            </w:pPr>
            <w:r>
              <w:rPr>
                <w:rFonts w:ascii="FangSong_GB2312" w:hAnsi="Times New Roman" w:eastAsia="FangSong_GB2312"/>
                <w:color w:val="FF0000"/>
                <w:sz w:val="28"/>
                <w:szCs w:val="28"/>
              </w:rPr>
              <w:t>1</w:t>
            </w:r>
            <w:r>
              <w:rPr>
                <w:rFonts w:hint="eastAsia" w:ascii="FangSong_GB2312" w:hAnsi="Times New Roman" w:eastAsia="FangSong_GB2312"/>
                <w:color w:val="FF0000"/>
                <w:sz w:val="28"/>
                <w:szCs w:val="28"/>
              </w:rPr>
              <w:t>5个工作日</w:t>
            </w:r>
          </w:p>
        </w:tc>
        <w:tc>
          <w:tcPr>
            <w:tcW w:w="149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承诺期限</w:t>
            </w:r>
          </w:p>
        </w:tc>
        <w:tc>
          <w:tcPr>
            <w:tcW w:w="2947" w:type="dxa"/>
            <w:gridSpan w:val="3"/>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15个工作日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81"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申请材料</w:t>
            </w:r>
          </w:p>
        </w:tc>
        <w:tc>
          <w:tcPr>
            <w:tcW w:w="8061" w:type="dxa"/>
            <w:gridSpan w:val="7"/>
            <w:tcBorders>
              <w:top w:val="single" w:color="000000" w:sz="2" w:space="0"/>
              <w:left w:val="single" w:color="000000" w:sz="2" w:space="0"/>
              <w:bottom w:val="single" w:color="000000" w:sz="2" w:space="0"/>
              <w:right w:val="single" w:color="000000" w:sz="2" w:space="0"/>
            </w:tcBorders>
            <w:shd w:val="clear" w:color="auto" w:fill="FFFFFF"/>
          </w:tcPr>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1</w:t>
            </w:r>
            <w:r>
              <w:rPr>
                <w:rFonts w:hint="eastAsia" w:ascii="FangSong_GB2312" w:hAnsi="Times New Roman" w:eastAsia="FangSong_GB2312"/>
                <w:color w:val="FF0000"/>
                <w:sz w:val="28"/>
                <w:szCs w:val="28"/>
              </w:rPr>
              <w:t>、申报报告：文化行政部门向上级有关部门提出申报非物具有鲜明特色质文化遗产名录项目名单，并对申报项目名称、保护单位、申报目的和意义进行简要说明。</w:t>
            </w:r>
            <w:r>
              <w:rPr>
                <w:rFonts w:ascii="FangSong_GB2312" w:hAnsi="Times New Roman" w:eastAsia="FangSong_GB2312"/>
                <w:color w:val="FF0000"/>
                <w:sz w:val="28"/>
                <w:szCs w:val="28"/>
              </w:rPr>
              <w:t>2</w:t>
            </w:r>
            <w:r>
              <w:rPr>
                <w:rFonts w:hint="eastAsia" w:ascii="FangSong_GB2312" w:hAnsi="Times New Roman" w:eastAsia="FangSong_GB2312"/>
                <w:color w:val="FF0000"/>
                <w:sz w:val="28"/>
                <w:szCs w:val="28"/>
              </w:rPr>
              <w:t>、项目申报书：包括项目简介、基本信息、项目说明、项目论证、项目管理、保护计划、有关文化行政部门审核意见。</w:t>
            </w:r>
            <w:r>
              <w:rPr>
                <w:rFonts w:ascii="FangSong_GB2312" w:hAnsi="Times New Roman" w:eastAsia="FangSong_GB2312"/>
                <w:color w:val="FF0000"/>
                <w:sz w:val="28"/>
                <w:szCs w:val="28"/>
              </w:rPr>
              <w:t>3</w:t>
            </w:r>
            <w:r>
              <w:rPr>
                <w:rFonts w:hint="eastAsia" w:ascii="FangSong_GB2312" w:hAnsi="Times New Roman" w:eastAsia="FangSong_GB2312"/>
                <w:color w:val="FF0000"/>
                <w:sz w:val="28"/>
                <w:szCs w:val="28"/>
              </w:rPr>
              <w:t>、辅助资料：包括录音、录像资料、代表性图片、证明材料、授权书，以及其他有关资料。</w:t>
            </w:r>
            <w:r>
              <w:rPr>
                <w:rFonts w:ascii="FangSong_GB2312" w:hAnsi="Times New Roman" w:eastAsia="FangSong_GB2312"/>
                <w:color w:val="FF0000"/>
                <w:sz w:val="28"/>
                <w:szCs w:val="28"/>
              </w:rPr>
              <w:t>4</w:t>
            </w:r>
            <w:r>
              <w:rPr>
                <w:rFonts w:hint="eastAsia" w:ascii="FangSong_GB2312" w:hAnsi="Times New Roman" w:eastAsia="FangSong_GB2312"/>
                <w:color w:val="FF0000"/>
                <w:sz w:val="28"/>
                <w:szCs w:val="28"/>
              </w:rPr>
              <w:t>、有关部门同意申报的函件。</w:t>
            </w:r>
            <w:r>
              <w:rPr>
                <w:rFonts w:ascii="FangSong_GB2312" w:hAnsi="Times New Roman" w:eastAsia="FangSong_GB2312"/>
                <w:color w:val="FF0000"/>
                <w:sz w:val="28"/>
                <w:szCs w:val="28"/>
              </w:rPr>
              <w:t>5</w:t>
            </w:r>
            <w:r>
              <w:rPr>
                <w:rFonts w:hint="eastAsia" w:ascii="FangSong_GB2312" w:hAnsi="Times New Roman" w:eastAsia="FangSong_GB2312"/>
                <w:color w:val="FF0000"/>
                <w:sz w:val="28"/>
                <w:szCs w:val="28"/>
              </w:rPr>
              <w:t>、已正式公布非物质文化遗产名录的文件。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81"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表格下载</w:t>
            </w:r>
          </w:p>
        </w:tc>
        <w:tc>
          <w:tcPr>
            <w:tcW w:w="8061" w:type="dxa"/>
            <w:gridSpan w:val="7"/>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81"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工作时间</w:t>
            </w:r>
          </w:p>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和地址</w:t>
            </w:r>
          </w:p>
        </w:tc>
        <w:tc>
          <w:tcPr>
            <w:tcW w:w="8061" w:type="dxa"/>
            <w:gridSpan w:val="7"/>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81"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监督投诉机构及电话</w:t>
            </w:r>
          </w:p>
        </w:tc>
        <w:tc>
          <w:tcPr>
            <w:tcW w:w="8061" w:type="dxa"/>
            <w:gridSpan w:val="7"/>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81"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注意事项</w:t>
            </w:r>
          </w:p>
        </w:tc>
        <w:tc>
          <w:tcPr>
            <w:tcW w:w="8061" w:type="dxa"/>
            <w:gridSpan w:val="7"/>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81"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备注</w:t>
            </w:r>
          </w:p>
        </w:tc>
        <w:tc>
          <w:tcPr>
            <w:tcW w:w="8061" w:type="dxa"/>
            <w:gridSpan w:val="7"/>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p>
        </w:tc>
      </w:tr>
    </w:tbl>
    <w:p>
      <w:pPr>
        <w:widowControl/>
        <w:jc w:val="center"/>
        <w:rPr>
          <w:rFonts w:ascii="Times New Roman" w:hAnsi="Times New Roman"/>
          <w:b/>
          <w:color w:val="000000"/>
          <w:sz w:val="44"/>
          <w:szCs w:val="44"/>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巴青县</w:t>
      </w:r>
      <w:r>
        <w:rPr>
          <w:rFonts w:hint="eastAsia" w:ascii="Times New Roman" w:hAnsi="Times New Roman"/>
          <w:b/>
          <w:color w:val="000000"/>
          <w:sz w:val="44"/>
          <w:szCs w:val="44"/>
        </w:rPr>
        <w:t>文化局（文物局、旅游局）</w:t>
      </w:r>
      <w:r>
        <w:rPr>
          <w:rFonts w:ascii="Times New Roman" w:hAnsi="Times New Roman"/>
          <w:b/>
          <w:color w:val="000000"/>
          <w:sz w:val="44"/>
          <w:szCs w:val="44"/>
        </w:rPr>
        <w:t>行政奖励服务指南</w:t>
      </w:r>
    </w:p>
    <w:tbl>
      <w:tblPr>
        <w:tblStyle w:val="6"/>
        <w:tblW w:w="927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19"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WHJJL-1-</w:t>
            </w:r>
            <w:r>
              <w:rPr>
                <w:rFonts w:hint="eastAsia" w:ascii="Times New Roman" w:hAnsi="Times New Roman"/>
                <w:sz w:val="28"/>
                <w:szCs w:val="28"/>
              </w:rPr>
              <w:t>1</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19"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文化市场行政奖励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419"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77-1对发展、繁荣文化市场作出重要贡献的单位和个人给予表彰、奖励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trPr>
        <w:tc>
          <w:tcPr>
            <w:tcW w:w="1419"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419"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文化市场管理科</w:t>
            </w:r>
          </w:p>
        </w:tc>
        <w:tc>
          <w:tcPr>
            <w:tcW w:w="2197"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19"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《西藏自治区文化市场管理条例》第九条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419"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受理范围</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单位、个人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0" w:hRule="atLeast"/>
        </w:trPr>
        <w:tc>
          <w:tcPr>
            <w:tcW w:w="1419"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受理条件</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对发展、繁荣文化市场作出重要贡献的单位和个人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1419"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提供材料</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对发展、繁荣文化市场作出重要贡献的事迹材料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19"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申报→受理→评审→公示→决定→奖励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2" w:hRule="atLeast"/>
        </w:trPr>
        <w:tc>
          <w:tcPr>
            <w:tcW w:w="1419"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4" w:type="dxa"/>
            <w:gridSpan w:val="3"/>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4" w:hRule="atLeast"/>
        </w:trPr>
        <w:tc>
          <w:tcPr>
            <w:tcW w:w="1419"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1419"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19"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bl>
    <w:p>
      <w:pPr>
        <w:widowControl/>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巴青县</w:t>
      </w:r>
      <w:r>
        <w:rPr>
          <w:rFonts w:hint="eastAsia" w:ascii="Times New Roman" w:hAnsi="Times New Roman"/>
          <w:b/>
          <w:color w:val="000000"/>
          <w:sz w:val="44"/>
          <w:szCs w:val="44"/>
        </w:rPr>
        <w:t>文化局（文物局、旅游局）</w:t>
      </w:r>
      <w:r>
        <w:rPr>
          <w:rFonts w:ascii="Times New Roman" w:hAnsi="Times New Roman"/>
          <w:b/>
          <w:color w:val="000000"/>
          <w:sz w:val="44"/>
          <w:szCs w:val="44"/>
        </w:rPr>
        <w:t>行政奖励服务指南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3826"/>
        <w:gridCol w:w="1701"/>
        <w:gridCol w:w="2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3826"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WHJJL-1-2</w:t>
            </w:r>
          </w:p>
        </w:tc>
        <w:tc>
          <w:tcPr>
            <w:tcW w:w="1701"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3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文化市场行政奖励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5" w:hRule="atLeast"/>
        </w:trPr>
        <w:tc>
          <w:tcPr>
            <w:tcW w:w="1527" w:type="dxa"/>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4" w:type="dxa"/>
            <w:gridSpan w:val="3"/>
            <w:vAlign w:val="center"/>
          </w:tcPr>
          <w:p>
            <w:pPr>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77-2对检举、制止违法行为有功的单位和个人给予表彰、奖励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那曲地区文化(文物)局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527" w:type="dxa"/>
            <w:gridSpan w:val="2"/>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文化市场管理科</w:t>
            </w:r>
          </w:p>
        </w:tc>
        <w:tc>
          <w:tcPr>
            <w:tcW w:w="2327"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《西藏自治区文化市场管理条例》第九条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受理范围</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单位、个人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受理条件</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对检举、制止违法行为有功的单位和个人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提供材料</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检举、制止违法行为有功的录像及其他证明材料；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申报→受理→评审→公示→决定→奖励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4" w:type="dxa"/>
            <w:gridSpan w:val="3"/>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文化局（文物局、旅游局）行政奖励服务指南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4"/>
                <w:szCs w:val="24"/>
              </w:rPr>
            </w:pPr>
            <w:r>
              <w:rPr>
                <w:rFonts w:hint="eastAsia" w:ascii="FangSong_GB2312" w:hAnsi="Times New Roman" w:eastAsia="FangSong_GB2312"/>
                <w:sz w:val="24"/>
                <w:szCs w:val="24"/>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WHJJL-2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4"/>
                <w:szCs w:val="24"/>
              </w:rPr>
            </w:pPr>
            <w:r>
              <w:rPr>
                <w:rFonts w:hint="eastAsia" w:ascii="FangSong_GB2312" w:hAnsi="Times New Roman" w:eastAsia="FangSong_GB2312"/>
                <w:sz w:val="24"/>
                <w:szCs w:val="24"/>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4"/>
                <w:szCs w:val="24"/>
              </w:rPr>
            </w:pPr>
            <w:r>
              <w:rPr>
                <w:rFonts w:hint="eastAsia" w:ascii="FangSong_GB2312" w:hAnsi="Times New Roman" w:eastAsia="FangSong_GB2312"/>
                <w:sz w:val="24"/>
                <w:szCs w:val="24"/>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cs="宋体"/>
                <w:sz w:val="28"/>
                <w:szCs w:val="28"/>
              </w:rPr>
            </w:pPr>
            <w:r>
              <w:rPr>
                <w:rFonts w:hint="eastAsia" w:ascii="FangSong_GB2312" w:hAnsi="Times New Roman" w:eastAsia="FangSong_GB2312"/>
                <w:color w:val="FF0000"/>
                <w:sz w:val="28"/>
                <w:szCs w:val="28"/>
              </w:rPr>
              <w:t>对在公共文化体育设施的建设、管理和保护工作中做出突出贡献的单位和个人的奖励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群众文化管理科</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hAnsi="仿宋" w:eastAsia="FangSong_GB2312" w:cs="仿宋"/>
                <w:sz w:val="28"/>
                <w:szCs w:val="28"/>
              </w:rPr>
              <w:t>《公共文化体育设施条列》（国办院令第382号）第八条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受理范围</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地区群艺馆、县级综合文化活动中心、乡镇综合文化站等单位或个人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受理条件</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w:t>
            </w:r>
            <w:r>
              <w:rPr>
                <w:rFonts w:hint="eastAsia" w:ascii="FangSong_GB2312" w:eastAsia="FangSong_GB2312"/>
                <w:color w:val="FF0000"/>
                <w:sz w:val="28"/>
                <w:szCs w:val="28"/>
              </w:rPr>
              <w:t>．布局合理、功能完善，促进文化实施标准化；</w:t>
            </w:r>
            <w:r>
              <w:rPr>
                <w:rFonts w:hint="eastAsia" w:ascii="FangSong_GB2312" w:hAnsi="Times New Roman" w:eastAsia="FangSong_GB2312"/>
                <w:color w:val="FF0000"/>
                <w:sz w:val="28"/>
                <w:szCs w:val="28"/>
              </w:rPr>
              <w:t>2</w:t>
            </w:r>
            <w:r>
              <w:rPr>
                <w:rFonts w:hint="eastAsia" w:ascii="FangSong_GB2312" w:eastAsia="FangSong_GB2312"/>
                <w:color w:val="FF0000"/>
                <w:sz w:val="28"/>
                <w:szCs w:val="28"/>
              </w:rPr>
              <w:t>．制度健全、人员齐备、促进管理标准化。</w:t>
            </w:r>
            <w:r>
              <w:rPr>
                <w:rFonts w:hint="eastAsia" w:ascii="FangSong_GB2312" w:hAnsi="Times New Roman" w:eastAsia="FangSong_GB2312"/>
                <w:color w:val="FF0000"/>
                <w:sz w:val="28"/>
                <w:szCs w:val="28"/>
              </w:rPr>
              <w:t>3</w:t>
            </w:r>
            <w:r>
              <w:rPr>
                <w:rFonts w:hint="eastAsia" w:ascii="FangSong_GB2312" w:eastAsia="FangSong_GB2312"/>
                <w:color w:val="FF0000"/>
                <w:sz w:val="28"/>
                <w:szCs w:val="28"/>
              </w:rPr>
              <w:t>．活动丰富、形式多样、促进服务标准化；4、获得过本年度自治区（含）及以上各类奖项的文化馆（站）和个人；5、文化设施管理人员日常工作态度，思想、业务素质及能力。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提供材料</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eastAsia="FangSong_GB2312"/>
                <w:color w:val="FF0000"/>
                <w:sz w:val="28"/>
                <w:szCs w:val="28"/>
              </w:rPr>
              <w:t>开展情况（文字材料、图片）活动开展名称、负责人员、目的、时间、方式、人员，成效，由当地政府部门审核、主要领导签字盖章。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推荐→受理→审查→拟定→公示→决定→奖励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w:t>
            </w:r>
            <w:r>
              <w:rPr>
                <w:rFonts w:hint="eastAsia" w:ascii="FangSong_GB2312" w:hAnsi="Times New Roman" w:eastAsia="FangSong_GB2312"/>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p>
        </w:tc>
      </w:tr>
    </w:tbl>
    <w:p>
      <w:pPr>
        <w:spacing w:line="580" w:lineRule="exact"/>
        <w:rPr>
          <w:rFonts w:ascii="Times New Roman" w:hAnsi="Times New Roman"/>
          <w:b/>
          <w:sz w:val="28"/>
          <w:szCs w:val="28"/>
        </w:rPr>
      </w:pPr>
    </w:p>
    <w:p>
      <w:pPr>
        <w:spacing w:line="580" w:lineRule="exact"/>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文化局（文物局、旅游局）行政奖励服务指南</w:t>
      </w:r>
    </w:p>
    <w:tbl>
      <w:tblPr>
        <w:tblStyle w:val="6"/>
        <w:tblW w:w="9544"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1560"/>
        <w:gridCol w:w="3645"/>
        <w:gridCol w:w="530"/>
        <w:gridCol w:w="860"/>
        <w:gridCol w:w="670"/>
        <w:gridCol w:w="2240"/>
        <w:gridCol w:w="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职权编码</w:t>
            </w:r>
          </w:p>
        </w:tc>
        <w:tc>
          <w:tcPr>
            <w:tcW w:w="4175" w:type="dxa"/>
            <w:gridSpan w:val="2"/>
            <w:tcBorders>
              <w:top w:val="single" w:color="000000" w:sz="2" w:space="0"/>
              <w:left w:val="single" w:color="000000" w:sz="2" w:space="0"/>
              <w:bottom w:val="single" w:color="000000" w:sz="2" w:space="0"/>
              <w:right w:val="single" w:color="000000" w:sz="2" w:space="0"/>
            </w:tcBorders>
            <w:shd w:val="clear" w:color="auto" w:fill="FFFFFF"/>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WHJJL-3</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职权类别</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行政奖励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对在世界文化遗产保护中作出突出贡献的组织或者个人的奖励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子项名称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行使主体</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巴青县文化局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557" w:hRule="atLeast"/>
        </w:trPr>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承办机构</w:t>
            </w:r>
          </w:p>
          <w:p>
            <w:pPr>
              <w:pStyle w:val="4"/>
              <w:widowControl/>
              <w:spacing w:before="0" w:beforeAutospacing="0" w:after="0" w:afterAutospacing="0" w:line="320" w:lineRule="exact"/>
              <w:rPr>
                <w:rFonts w:ascii="FangSong_GB2312" w:hAnsi="Times New Roman" w:eastAsia="FangSong_GB2312"/>
                <w:sz w:val="28"/>
                <w:szCs w:val="28"/>
                <w:lang w:val="zh-CN"/>
              </w:rPr>
            </w:pPr>
            <w:r>
              <w:rPr>
                <w:rFonts w:hint="eastAsia" w:ascii="FangSong_GB2312" w:hAnsi="Times New Roman" w:eastAsia="FangSong_GB2312"/>
                <w:sz w:val="28"/>
                <w:szCs w:val="28"/>
              </w:rPr>
              <w:t>及电话</w:t>
            </w:r>
          </w:p>
        </w:tc>
        <w:tc>
          <w:tcPr>
            <w:tcW w:w="5705" w:type="dxa"/>
            <w:gridSpan w:val="4"/>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非遗办</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0896-3612263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设定依据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《世界文化遗产保护管理办法》（文化部令第</w:t>
            </w:r>
            <w:r>
              <w:rPr>
                <w:rFonts w:ascii="FangSong_GB2312" w:hAnsi="Times New Roman" w:eastAsia="FangSong_GB2312"/>
                <w:kern w:val="0"/>
                <w:sz w:val="28"/>
                <w:szCs w:val="28"/>
                <w:lang w:val="zh-CN"/>
              </w:rPr>
              <w:t>41</w:t>
            </w:r>
            <w:r>
              <w:rPr>
                <w:rFonts w:hint="eastAsia" w:ascii="FangSong_GB2312" w:hAnsi="Times New Roman" w:eastAsia="FangSong_GB2312"/>
                <w:kern w:val="0"/>
                <w:sz w:val="28"/>
                <w:szCs w:val="28"/>
                <w:lang w:val="zh-CN"/>
              </w:rPr>
              <w:t>号）第七条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基本流程</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奖励公告→申报→受理→评审→拟定→公示→决定→奖励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许可范围</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ascii="FangSong_GB2312" w:hAnsi="Times New Roman" w:eastAsia="FangSong_GB2312"/>
                <w:color w:val="FF0000"/>
                <w:sz w:val="28"/>
                <w:szCs w:val="28"/>
              </w:rPr>
              <w:t>1</w:t>
            </w:r>
            <w:r>
              <w:rPr>
                <w:rFonts w:hint="eastAsia" w:ascii="FangSong_GB2312" w:hAnsi="Times New Roman" w:eastAsia="FangSong_GB2312"/>
                <w:color w:val="FF0000"/>
                <w:sz w:val="28"/>
                <w:szCs w:val="28"/>
              </w:rPr>
              <w:t>．传统文化表现形式，主要包括：民间文学（包括作为文化遗产载体的语言），民间美术，民间音乐，民间舞蹈，戏曲，曲艺，民间杂技，民间手工技艺，生产商贸习俗，消费习俗，人生礼俗，岁时节令，民间传统知识，传统体育竞技等。</w:t>
            </w:r>
            <w:r>
              <w:rPr>
                <w:rFonts w:ascii="FangSong_GB2312" w:hAnsi="Times New Roman" w:eastAsia="FangSong_GB2312"/>
                <w:color w:val="FF0000"/>
                <w:sz w:val="28"/>
                <w:szCs w:val="28"/>
              </w:rPr>
              <w:t>2</w:t>
            </w:r>
            <w:r>
              <w:rPr>
                <w:rFonts w:hint="eastAsia" w:ascii="FangSong_GB2312" w:hAnsi="Times New Roman" w:eastAsia="FangSong_GB2312"/>
                <w:color w:val="FF0000"/>
                <w:sz w:val="28"/>
                <w:szCs w:val="28"/>
              </w:rPr>
              <w:t>．文化空间，指按照民间传统习惯的固定时间和场所举行的传统的、综合性的民间文化活动。如庙会、歌圩、传统节日庆典等。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收费标准</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收费依据</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证照名称</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《非遗奖励许可证》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年检要求</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申请条件</w:t>
            </w:r>
          </w:p>
        </w:tc>
        <w:tc>
          <w:tcPr>
            <w:tcW w:w="7945"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对在世界文化遗产保护工作中做出显著贡献的组织和个人，按照国家有关规定予以表彰、奖励。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法定期限</w:t>
            </w:r>
          </w:p>
        </w:tc>
        <w:tc>
          <w:tcPr>
            <w:tcW w:w="3645"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c>
          <w:tcPr>
            <w:tcW w:w="1390" w:type="dxa"/>
            <w:gridSpan w:val="2"/>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承诺期限</w:t>
            </w:r>
          </w:p>
        </w:tc>
        <w:tc>
          <w:tcPr>
            <w:tcW w:w="2949" w:type="dxa"/>
            <w:gridSpan w:val="3"/>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申请材料</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ascii="FangSong_GB2312" w:hAnsi="Times New Roman" w:eastAsia="FangSong_GB2312"/>
                <w:color w:val="FF0000"/>
                <w:sz w:val="28"/>
                <w:szCs w:val="28"/>
              </w:rPr>
              <w:t>(1)</w:t>
            </w:r>
            <w:r>
              <w:rPr>
                <w:rFonts w:hint="eastAsia" w:ascii="FangSong_GB2312" w:hAnsi="Times New Roman" w:eastAsia="FangSong_GB2312"/>
                <w:color w:val="FF0000"/>
                <w:sz w:val="28"/>
                <w:szCs w:val="28"/>
              </w:rPr>
              <w:t>奖励内容充实</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表达准确</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简介简明扼要</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重点突出。</w:t>
            </w:r>
            <w:r>
              <w:rPr>
                <w:rFonts w:ascii="FangSong_GB2312" w:hAnsi="Times New Roman" w:eastAsia="FangSong_GB2312"/>
                <w:color w:val="FF0000"/>
                <w:sz w:val="28"/>
                <w:szCs w:val="28"/>
              </w:rPr>
              <w:t>(2)</w:t>
            </w:r>
            <w:r>
              <w:rPr>
                <w:rFonts w:hint="eastAsia" w:ascii="FangSong_GB2312" w:hAnsi="Times New Roman" w:eastAsia="FangSong_GB2312"/>
                <w:color w:val="FF0000"/>
                <w:sz w:val="28"/>
                <w:szCs w:val="28"/>
              </w:rPr>
              <w:t>所有奖励申报材料及辅助资料将全部归档，不再退还，各自自留备份。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表格下载</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vAlign w:val="center"/>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工作时间</w:t>
            </w:r>
          </w:p>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和地址</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监督投诉机构及电话</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lang w:eastAsia="zh-CN"/>
              </w:rPr>
              <w:t>巴青县</w:t>
            </w:r>
            <w:r>
              <w:rPr>
                <w:rFonts w:hint="eastAsia" w:ascii="FangSong_GB2312" w:hAnsi="Times New Roman" w:eastAsia="FangSong_GB2312"/>
                <w:sz w:val="28"/>
                <w:szCs w:val="28"/>
              </w:rPr>
              <w:t>纪律检查委员会</w:t>
            </w:r>
            <w:r>
              <w:rPr>
                <w:rFonts w:hint="eastAsia" w:ascii="FangSong_GB2312" w:hAnsi="Times New Roman" w:eastAsia="FangSong_GB2312"/>
                <w:sz w:val="28"/>
                <w:szCs w:val="28"/>
                <w:lang w:eastAsia="zh-CN"/>
              </w:rPr>
              <w:t>0896-3612125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注意事项</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56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备注</w:t>
            </w:r>
          </w:p>
        </w:tc>
        <w:tc>
          <w:tcPr>
            <w:tcW w:w="7984"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p>
        </w:tc>
      </w:tr>
    </w:tbl>
    <w:p>
      <w:pPr>
        <w:spacing w:line="580" w:lineRule="exact"/>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文化局（文物局、旅游局）行政奖励服务指南</w:t>
      </w:r>
    </w:p>
    <w:tbl>
      <w:tblPr>
        <w:tblStyle w:val="6"/>
        <w:tblW w:w="9544" w:type="dxa"/>
        <w:tblInd w:w="-13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
      <w:tblGrid>
        <w:gridCol w:w="1418"/>
        <w:gridCol w:w="3787"/>
        <w:gridCol w:w="530"/>
        <w:gridCol w:w="860"/>
        <w:gridCol w:w="670"/>
        <w:gridCol w:w="2240"/>
        <w:gridCol w:w="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职权编码</w:t>
            </w:r>
          </w:p>
        </w:tc>
        <w:tc>
          <w:tcPr>
            <w:tcW w:w="4317" w:type="dxa"/>
            <w:gridSpan w:val="2"/>
            <w:tcBorders>
              <w:top w:val="single" w:color="000000" w:sz="2" w:space="0"/>
              <w:left w:val="single" w:color="000000" w:sz="2" w:space="0"/>
              <w:bottom w:val="single" w:color="000000" w:sz="2" w:space="0"/>
              <w:right w:val="single" w:color="000000" w:sz="2" w:space="0"/>
            </w:tcBorders>
            <w:shd w:val="clear" w:color="auto" w:fill="FFFFFF"/>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WHJJL-4</w:t>
            </w:r>
          </w:p>
        </w:tc>
        <w:tc>
          <w:tcPr>
            <w:tcW w:w="1530" w:type="dxa"/>
            <w:gridSpan w:val="2"/>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职权类别</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行政奖励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职权名称</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lang w:val="zh-CN"/>
              </w:rPr>
            </w:pPr>
            <w:r>
              <w:rPr>
                <w:rFonts w:hint="eastAsia" w:ascii="FangSong_GB2312" w:hAnsi="Times New Roman" w:eastAsia="FangSong_GB2312"/>
                <w:sz w:val="28"/>
                <w:szCs w:val="28"/>
              </w:rPr>
              <w:t>对非物质文化遗产保护工作做出显著贡献的组织和个人的表彰、奖励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子项名称</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行使主体</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巴青县文化局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847" w:type="dxa"/>
            <w:gridSpan w:val="4"/>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非遗办</w:t>
            </w:r>
          </w:p>
        </w:tc>
        <w:tc>
          <w:tcPr>
            <w:tcW w:w="2240"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《中华人民共和国非物质文化遗产法》（中华人民共和国国务院令第</w:t>
            </w:r>
            <w:r>
              <w:rPr>
                <w:rFonts w:ascii="FangSong_GB2312" w:hAnsi="Times New Roman" w:eastAsia="FangSong_GB2312"/>
                <w:sz w:val="28"/>
                <w:szCs w:val="28"/>
              </w:rPr>
              <w:t xml:space="preserve"> 458 </w:t>
            </w:r>
            <w:r>
              <w:rPr>
                <w:rFonts w:hint="eastAsia" w:ascii="FangSong_GB2312" w:hAnsi="Times New Roman" w:eastAsia="FangSong_GB2312"/>
                <w:sz w:val="28"/>
                <w:szCs w:val="28"/>
              </w:rPr>
              <w:t>号）第七条、第十条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奖励公告→申报→受理→评审→拟定→公示→决定→奖励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Height w:val="1771" w:hRule="atLeast"/>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许可范围</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ascii="FangSong_GB2312" w:hAnsi="Times New Roman" w:eastAsia="FangSong_GB2312"/>
                <w:color w:val="FF0000"/>
                <w:sz w:val="28"/>
                <w:szCs w:val="28"/>
              </w:rPr>
              <w:t>1</w:t>
            </w:r>
            <w:r>
              <w:rPr>
                <w:rFonts w:hint="eastAsia" w:ascii="FangSong_GB2312" w:hAnsi="Times New Roman" w:eastAsia="FangSong_GB2312"/>
                <w:color w:val="FF0000"/>
                <w:sz w:val="28"/>
                <w:szCs w:val="28"/>
              </w:rPr>
              <w:t>．传统文化表现形式，主要包括：民间文学（包括作为文化遗产载体的语言），民间美术，民间音乐，民间舞蹈，戏曲，曲艺，民间杂技，民间手工技艺，生产商贸习俗，消费习俗，人生礼俗，岁时节令，民间传统知识，传统体育竞技等。</w:t>
            </w:r>
            <w:r>
              <w:rPr>
                <w:rFonts w:ascii="FangSong_GB2312" w:hAnsi="Times New Roman" w:eastAsia="FangSong_GB2312"/>
                <w:color w:val="FF0000"/>
                <w:sz w:val="28"/>
                <w:szCs w:val="28"/>
              </w:rPr>
              <w:t>2</w:t>
            </w:r>
            <w:r>
              <w:rPr>
                <w:rFonts w:hint="eastAsia" w:ascii="FangSong_GB2312" w:hAnsi="Times New Roman" w:eastAsia="FangSong_GB2312"/>
                <w:color w:val="FF0000"/>
                <w:sz w:val="28"/>
                <w:szCs w:val="28"/>
              </w:rPr>
              <w:t>．文化空间，指按照民间传统习惯的固定时间和场所举行的传统的、综合性的民间文化活动。如庙会、歌圩、传统节日庆典等。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收费标准</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收费依据</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证照名称</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《非遗奖励许可证》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年检要求</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gridAfter w:val="1"/>
          <w:wAfter w:w="39" w:type="dxa"/>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申请条件</w:t>
            </w:r>
          </w:p>
        </w:tc>
        <w:tc>
          <w:tcPr>
            <w:tcW w:w="8087" w:type="dxa"/>
            <w:gridSpan w:val="5"/>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对在非物质文化遗产保护工作中做出显著贡献的组织和个人，按照国家有关规定予以表彰、奖励。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法定期限</w:t>
            </w:r>
          </w:p>
        </w:tc>
        <w:tc>
          <w:tcPr>
            <w:tcW w:w="3787"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ascii="FangSong_GB2312" w:hAnsi="Times New Roman" w:eastAsia="FangSong_GB2312"/>
                <w:color w:val="FF0000"/>
                <w:sz w:val="28"/>
                <w:szCs w:val="28"/>
              </w:rPr>
              <w:t>10</w:t>
            </w:r>
            <w:r>
              <w:rPr>
                <w:rFonts w:hint="eastAsia" w:ascii="FangSong_GB2312" w:hAnsi="Times New Roman" w:eastAsia="FangSong_GB2312"/>
                <w:color w:val="FF0000"/>
                <w:sz w:val="28"/>
                <w:szCs w:val="28"/>
              </w:rPr>
              <w:t>日</w:t>
            </w:r>
          </w:p>
        </w:tc>
        <w:tc>
          <w:tcPr>
            <w:tcW w:w="1390" w:type="dxa"/>
            <w:gridSpan w:val="2"/>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承诺期限</w:t>
            </w:r>
          </w:p>
        </w:tc>
        <w:tc>
          <w:tcPr>
            <w:tcW w:w="2949" w:type="dxa"/>
            <w:gridSpan w:val="3"/>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ascii="FangSong_GB2312" w:hAnsi="Times New Roman" w:eastAsia="FangSong_GB2312"/>
                <w:color w:val="FF0000"/>
                <w:sz w:val="28"/>
                <w:szCs w:val="28"/>
              </w:rPr>
              <w:t>10</w:t>
            </w:r>
            <w:r>
              <w:rPr>
                <w:rFonts w:hint="eastAsia" w:ascii="FangSong_GB2312" w:hAnsi="Times New Roman" w:eastAsia="FangSong_GB2312"/>
                <w:color w:val="FF0000"/>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申请材料</w:t>
            </w:r>
          </w:p>
        </w:tc>
        <w:tc>
          <w:tcPr>
            <w:tcW w:w="8126" w:type="dxa"/>
            <w:gridSpan w:val="6"/>
            <w:tcBorders>
              <w:top w:val="single" w:color="000000" w:sz="2" w:space="0"/>
              <w:left w:val="single" w:color="000000" w:sz="2" w:space="0"/>
              <w:bottom w:val="single" w:color="000000" w:sz="2" w:space="0"/>
              <w:right w:val="single" w:color="000000" w:sz="2" w:space="0"/>
            </w:tcBorders>
            <w:shd w:val="clear" w:color="auto" w:fill="FFFFFF"/>
          </w:tcPr>
          <w:p>
            <w:pPr>
              <w:pStyle w:val="4"/>
              <w:widowControl/>
              <w:spacing w:before="0" w:beforeAutospacing="0" w:after="0" w:afterAutospacing="0" w:line="320" w:lineRule="exact"/>
              <w:rPr>
                <w:rFonts w:ascii="FangSong_GB2312" w:hAnsi="Times New Roman" w:eastAsia="FangSong_GB2312"/>
                <w:color w:val="FF0000"/>
                <w:sz w:val="28"/>
                <w:szCs w:val="28"/>
              </w:rPr>
            </w:pPr>
            <w:r>
              <w:rPr>
                <w:rFonts w:ascii="FangSong_GB2312" w:hAnsi="Times New Roman" w:eastAsia="FangSong_GB2312"/>
                <w:color w:val="FF0000"/>
                <w:sz w:val="28"/>
                <w:szCs w:val="28"/>
              </w:rPr>
              <w:t>(1)</w:t>
            </w:r>
            <w:r>
              <w:rPr>
                <w:rFonts w:hint="eastAsia" w:ascii="FangSong_GB2312" w:hAnsi="Times New Roman" w:eastAsia="FangSong_GB2312"/>
                <w:color w:val="FF0000"/>
                <w:sz w:val="28"/>
                <w:szCs w:val="28"/>
              </w:rPr>
              <w:t>奖励内容充实</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表达准确</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简介简明扼要</w:t>
            </w:r>
            <w:r>
              <w:rPr>
                <w:rFonts w:ascii="FangSong_GB2312" w:hAnsi="Times New Roman" w:eastAsia="FangSong_GB2312"/>
                <w:color w:val="FF0000"/>
                <w:sz w:val="28"/>
                <w:szCs w:val="28"/>
              </w:rPr>
              <w:t>,</w:t>
            </w:r>
            <w:r>
              <w:rPr>
                <w:rFonts w:hint="eastAsia" w:ascii="FangSong_GB2312" w:hAnsi="Times New Roman" w:eastAsia="FangSong_GB2312"/>
                <w:color w:val="FF0000"/>
                <w:sz w:val="28"/>
                <w:szCs w:val="28"/>
              </w:rPr>
              <w:t>重点突出。</w:t>
            </w:r>
            <w:r>
              <w:rPr>
                <w:rFonts w:ascii="FangSong_GB2312" w:hAnsi="Times New Roman" w:eastAsia="FangSong_GB2312"/>
                <w:color w:val="FF0000"/>
                <w:sz w:val="28"/>
                <w:szCs w:val="28"/>
              </w:rPr>
              <w:t>(2)</w:t>
            </w:r>
            <w:r>
              <w:rPr>
                <w:rFonts w:hint="eastAsia" w:ascii="FangSong_GB2312" w:hAnsi="Times New Roman" w:eastAsia="FangSong_GB2312"/>
                <w:color w:val="FF0000"/>
                <w:sz w:val="28"/>
                <w:szCs w:val="28"/>
              </w:rPr>
              <w:t>所有奖励申报材料及辅助资料将全部归档，不再退还，各自自留备份。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trHeight w:val="480" w:hRule="atLeast"/>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表格下载</w:t>
            </w:r>
          </w:p>
        </w:tc>
        <w:tc>
          <w:tcPr>
            <w:tcW w:w="8126"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color w:val="FF0000"/>
                <w:kern w:val="0"/>
                <w:sz w:val="28"/>
                <w:szCs w:val="28"/>
                <w:lang w:val="zh-CN"/>
              </w:rPr>
            </w:pPr>
            <w:r>
              <w:rPr>
                <w:rFonts w:hint="eastAsia" w:ascii="FangSong_GB2312" w:hAnsi="Times New Roman" w:eastAsia="FangSong_GB2312"/>
                <w:color w:val="FF0000"/>
                <w:kern w:val="0"/>
                <w:sz w:val="28"/>
                <w:szCs w:val="28"/>
                <w:lang w:val="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trHeight w:val="1113" w:hRule="atLeast"/>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rPr>
            </w:pPr>
            <w:r>
              <w:rPr>
                <w:rFonts w:hint="eastAsia" w:ascii="FangSong_GB2312" w:hAnsi="Times New Roman" w:eastAsia="FangSong_GB2312"/>
                <w:kern w:val="0"/>
                <w:sz w:val="28"/>
                <w:szCs w:val="28"/>
              </w:rPr>
              <w:t>工作时间</w:t>
            </w:r>
          </w:p>
          <w:p>
            <w:pPr>
              <w:widowControl/>
              <w:jc w:val="center"/>
              <w:rPr>
                <w:rFonts w:ascii="FangSong_GB2312" w:hAnsi="Times New Roman" w:eastAsia="FangSong_GB2312"/>
                <w:kern w:val="0"/>
                <w:sz w:val="28"/>
                <w:szCs w:val="28"/>
              </w:rPr>
            </w:pPr>
            <w:r>
              <w:rPr>
                <w:rFonts w:hint="eastAsia" w:ascii="FangSong_GB2312" w:hAnsi="Times New Roman" w:eastAsia="FangSong_GB2312"/>
                <w:kern w:val="0"/>
                <w:sz w:val="28"/>
                <w:szCs w:val="28"/>
              </w:rPr>
              <w:t>和地址</w:t>
            </w:r>
          </w:p>
        </w:tc>
        <w:tc>
          <w:tcPr>
            <w:tcW w:w="8126"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kern w:val="0"/>
                <w:sz w:val="28"/>
                <w:szCs w:val="28"/>
              </w:rPr>
            </w:pPr>
            <w:r>
              <w:rPr>
                <w:rFonts w:hint="eastAsia" w:ascii="FangSong_GB2312" w:hAnsi="Times New Roman" w:eastAsia="FangSong_GB2312"/>
                <w:kern w:val="0"/>
                <w:sz w:val="28"/>
                <w:szCs w:val="28"/>
              </w:rPr>
              <w:t>地址：那曲地区</w:t>
            </w:r>
            <w:r>
              <w:rPr>
                <w:rFonts w:hint="eastAsia" w:ascii="FangSong_GB2312" w:hAnsi="Times New Roman" w:eastAsia="FangSong_GB2312"/>
                <w:kern w:val="0"/>
                <w:sz w:val="28"/>
                <w:szCs w:val="28"/>
                <w:lang w:eastAsia="zh-CN"/>
              </w:rPr>
              <w:t>巴青县巴青县达尔塘路18号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trHeight w:val="891" w:hRule="atLeast"/>
        </w:trPr>
        <w:tc>
          <w:tcPr>
            <w:tcW w:w="1418" w:type="dxa"/>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4"/>
              <w:widowControl/>
              <w:spacing w:before="0" w:beforeAutospacing="0" w:after="0" w:afterAutospacing="0"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监督投诉机构及电话</w:t>
            </w:r>
          </w:p>
        </w:tc>
        <w:tc>
          <w:tcPr>
            <w:tcW w:w="8126" w:type="dxa"/>
            <w:gridSpan w:val="6"/>
            <w:tcBorders>
              <w:top w:val="single" w:color="000000" w:sz="2" w:space="0"/>
              <w:left w:val="single" w:color="000000" w:sz="2" w:space="0"/>
              <w:bottom w:val="single" w:color="000000" w:sz="2" w:space="0"/>
              <w:right w:val="single" w:color="000000" w:sz="2" w:space="0"/>
            </w:tcBorders>
            <w:shd w:val="clear" w:color="auto" w:fill="FFFFFF"/>
            <w:vAlign w:val="center"/>
          </w:tcPr>
          <w:p>
            <w:pPr>
              <w:spacing w:line="320" w:lineRule="exact"/>
              <w:jc w:val="left"/>
              <w:rPr>
                <w:rFonts w:ascii="FangSong_GB2312" w:hAnsi="Times New Roman" w:eastAsia="FangSong_GB2312"/>
                <w:kern w:val="0"/>
                <w:sz w:val="28"/>
                <w:szCs w:val="28"/>
              </w:rPr>
            </w:pPr>
            <w:r>
              <w:rPr>
                <w:rFonts w:hint="eastAsia" w:ascii="FangSong_GB2312" w:hAnsi="Times New Roman" w:eastAsia="FangSong_GB2312"/>
                <w:kern w:val="0"/>
                <w:sz w:val="28"/>
                <w:szCs w:val="28"/>
                <w:lang w:eastAsia="zh-CN"/>
              </w:rPr>
              <w:t>巴青县</w:t>
            </w:r>
            <w:r>
              <w:rPr>
                <w:rFonts w:hint="eastAsia" w:ascii="FangSong_GB2312" w:hAnsi="Times New Roman" w:eastAsia="FangSong_GB2312"/>
                <w:kern w:val="0"/>
                <w:sz w:val="28"/>
                <w:szCs w:val="28"/>
              </w:rPr>
              <w:t>纪律检查委员会</w:t>
            </w:r>
            <w:r>
              <w:rPr>
                <w:rFonts w:hint="eastAsia" w:ascii="FangSong_GB2312" w:hAnsi="Times New Roman" w:eastAsia="FangSong_GB2312"/>
                <w:kern w:val="0"/>
                <w:sz w:val="28"/>
                <w:szCs w:val="28"/>
                <w:lang w:eastAsia="zh-CN"/>
              </w:rPr>
              <w:t>0896-3612125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rPr>
          <w:trHeight w:val="392" w:hRule="atLeast"/>
        </w:trPr>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rPr>
            </w:pPr>
            <w:r>
              <w:rPr>
                <w:rFonts w:hint="eastAsia" w:ascii="FangSong_GB2312" w:hAnsi="Times New Roman" w:eastAsia="FangSong_GB2312"/>
                <w:kern w:val="0"/>
                <w:sz w:val="28"/>
                <w:szCs w:val="28"/>
              </w:rPr>
              <w:t>注意事项</w:t>
            </w:r>
          </w:p>
        </w:tc>
        <w:tc>
          <w:tcPr>
            <w:tcW w:w="8126"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rPr>
                <w:rFonts w:ascii="FangSong_GB2312" w:hAnsi="Times New Roman" w:eastAsia="FangSong_GB2312"/>
                <w:kern w:val="0"/>
                <w:sz w:val="28"/>
                <w:szCs w:val="28"/>
              </w:rPr>
            </w:pPr>
            <w:r>
              <w:rPr>
                <w:rFonts w:hint="eastAsia" w:ascii="FangSong_GB2312" w:hAnsi="Times New Roman" w:eastAsia="FangSong_GB2312"/>
                <w:kern w:val="0"/>
                <w:sz w:val="28"/>
                <w:szCs w:val="28"/>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 w:type="dxa"/>
            <w:bottom w:w="0" w:type="dxa"/>
            <w:right w:w="7" w:type="dxa"/>
          </w:tblCellMar>
        </w:tblPrEx>
        <w:tc>
          <w:tcPr>
            <w:tcW w:w="1418" w:type="dxa"/>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r>
              <w:rPr>
                <w:rFonts w:hint="eastAsia" w:ascii="FangSong_GB2312" w:hAnsi="Times New Roman" w:eastAsia="FangSong_GB2312"/>
                <w:kern w:val="0"/>
                <w:sz w:val="28"/>
                <w:szCs w:val="28"/>
                <w:lang w:val="zh-CN"/>
              </w:rPr>
              <w:t>备注</w:t>
            </w:r>
          </w:p>
        </w:tc>
        <w:tc>
          <w:tcPr>
            <w:tcW w:w="8126" w:type="dxa"/>
            <w:gridSpan w:val="6"/>
            <w:tcBorders>
              <w:top w:val="single" w:color="000000" w:sz="2" w:space="0"/>
              <w:left w:val="single" w:color="000000" w:sz="2" w:space="0"/>
              <w:bottom w:val="single" w:color="000000" w:sz="2" w:space="0"/>
              <w:right w:val="single" w:color="000000" w:sz="2" w:space="0"/>
            </w:tcBorders>
            <w:shd w:val="clear" w:color="auto" w:fill="FFFFFF"/>
          </w:tcPr>
          <w:p>
            <w:pPr>
              <w:widowControl/>
              <w:jc w:val="center"/>
              <w:rPr>
                <w:rFonts w:ascii="FangSong_GB2312" w:hAnsi="Times New Roman" w:eastAsia="FangSong_GB2312"/>
                <w:kern w:val="0"/>
                <w:sz w:val="28"/>
                <w:szCs w:val="28"/>
                <w:lang w:val="zh-CN"/>
              </w:rPr>
            </w:pP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文化局（文物局、旅游局）行政奖励服务指南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WHJJL-5-1</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FangSong_GB2312" w:hAnsi="Times New Roman" w:eastAsia="FangSong_GB2312"/>
                <w:sz w:val="28"/>
                <w:szCs w:val="28"/>
              </w:rPr>
            </w:pPr>
            <w:r>
              <w:rPr>
                <w:rFonts w:hint="eastAsia" w:ascii="FangSong_GB2312" w:hAnsi="Times New Roman" w:eastAsia="FangSong_GB2312"/>
                <w:sz w:val="28"/>
                <w:szCs w:val="28"/>
              </w:rPr>
              <w:t>对全地区文物保护工作中作出显著成绩的单位和个人给予奖励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sz w:val="28"/>
                <w:szCs w:val="28"/>
              </w:rPr>
              <w:t>81-1对认真执行文物保护法律、法规，保护文物成绩显著的;为保护文物与违法犯罪行为作坚决斗争的;将个人收藏的重要文物捐献给国家或者为文物保护事业作出捐赠的;发现文物及时上报或者上交，使文物得到保护的;在考古发掘工作中作出重大贡献的;在文物保护科学技术方面有重要发明创造或者其他重要贡献的;在文物面临破坏危险时，抢救文物有功的;长期从事文物工作，作出显著成绩的奖励</w:t>
            </w:r>
          </w:p>
          <w:p>
            <w:pPr>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sz w:val="28"/>
                <w:szCs w:val="28"/>
              </w:rPr>
            </w:pPr>
            <w:r>
              <w:rPr>
                <w:rFonts w:hint="eastAsia" w:ascii="FangSong_GB2312" w:hAnsi="Times New Roman" w:eastAsia="FangSong_GB2312"/>
                <w:sz w:val="28"/>
                <w:szCs w:val="28"/>
              </w:rPr>
              <w:t>《中华人民共和国文物保护法》第十二条;《中华人民共和国文物保护法实施条例》（国务院令第377号）第六条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受理范围</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对全地文物保护工作中作出显著成绩的单位和个人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受理条件</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认真执行文物保护法律、法规，保护文物成绩显著的；2．为保护文物与违法犯罪行为作坚决斗争的；3．将个人收藏的重要文物捐献给国家或者为文物保护事业作出捐赠的；4．发现文物及时上报或者上交，使文物得到保护的；5．在考古发掘工作中作出重大贡献的；6．在文物保护科学技术方面有重要发明创造或者其他重要贡献的；7．在文物面临破坏危险时，抢救文物有功的；8．长期从事文物工作，作出显著成绩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提供材料</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kern w:val="0"/>
                <w:sz w:val="28"/>
                <w:szCs w:val="28"/>
              </w:rPr>
              <w:t>书面申请，先进材料</w:t>
            </w:r>
            <w:r>
              <w:rPr>
                <w:rFonts w:hint="eastAsia" w:ascii="FangSong_GB2312" w:hAnsi="Times New Roman" w:eastAsia="FangSong_GB2312"/>
                <w:color w:val="FF0000"/>
                <w:sz w:val="28"/>
                <w:szCs w:val="28"/>
              </w:rPr>
              <w:t>（原件、一式一份，拟留件；申请无固定格式）。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奖励公告→申报→受理→审查→拟定→公示→决定→奖励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w:t>
            </w:r>
            <w:r>
              <w:rPr>
                <w:rFonts w:hint="eastAsia" w:ascii="FangSong_GB2312" w:hAnsi="Times New Roman" w:eastAsia="FangSong_GB2312"/>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bl>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文化局（文物局、旅游局）行政奖励服务指南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WHJJL-5-2</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sz w:val="28"/>
                <w:szCs w:val="28"/>
              </w:rPr>
              <w:t>对全地区文物保护工作中作出显著成绩的单位和个人给予奖励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sz w:val="28"/>
                <w:szCs w:val="28"/>
              </w:rPr>
              <w:t>81-2对为博物馆事业作出突出贡献的组织或者个人的奖励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《博物馆条例》（国务院令第659号）第九条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受理范围</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对全地文物保护工作中作出显著成绩的单位和个人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受理条件</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1．将个人收藏的重要文物捐献给国家或者为文物保护事业作出捐赠的；2．发现文物及时上报或者上交，使文物得到保护的； 3．将个人收藏有价值的重要文物无偿捐献给国有收藏单位（博物馆）等的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提供材料</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kern w:val="0"/>
                <w:sz w:val="28"/>
                <w:szCs w:val="28"/>
              </w:rPr>
              <w:t>书面申请，先进材料</w:t>
            </w:r>
            <w:r>
              <w:rPr>
                <w:rFonts w:hint="eastAsia" w:ascii="FangSong_GB2312" w:hAnsi="Times New Roman" w:eastAsia="FangSong_GB2312"/>
                <w:color w:val="FF0000"/>
                <w:sz w:val="28"/>
                <w:szCs w:val="28"/>
              </w:rPr>
              <w:t>（原件、一式一份，拟留件；申请无固定格式）。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奖励公告→申报→受理→审查→拟定→公示→决定→奖励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w:t>
            </w:r>
            <w:r>
              <w:rPr>
                <w:rFonts w:hint="eastAsia" w:ascii="FangSong_GB2312" w:hAnsi="Times New Roman" w:eastAsia="FangSong_GB2312"/>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bl>
    <w:p>
      <w:pPr>
        <w:rPr>
          <w:rFonts w:ascii="Times New Roman" w:hAnsi="Times New Roman"/>
          <w:sz w:val="28"/>
          <w:szCs w:val="28"/>
        </w:rPr>
      </w:pPr>
    </w:p>
    <w:p>
      <w:pPr>
        <w:spacing w:line="580" w:lineRule="exact"/>
        <w:jc w:val="center"/>
        <w:rPr>
          <w:rFonts w:ascii="Times New Roman" w:hAnsi="Times New Roman"/>
          <w:b/>
          <w:sz w:val="44"/>
          <w:szCs w:val="44"/>
        </w:rPr>
      </w:pPr>
    </w:p>
    <w:p>
      <w:pPr>
        <w:spacing w:line="580" w:lineRule="exact"/>
        <w:jc w:val="center"/>
        <w:rPr>
          <w:rFonts w:ascii="Times New Roman" w:hAnsi="Times New Roman"/>
          <w:b/>
          <w:sz w:val="44"/>
          <w:szCs w:val="44"/>
        </w:rPr>
      </w:pPr>
    </w:p>
    <w:p>
      <w:pPr>
        <w:spacing w:line="580" w:lineRule="exact"/>
        <w:rPr>
          <w:rFonts w:ascii="Times New Roman" w:hAnsi="Times New Roman"/>
          <w:b/>
          <w:sz w:val="44"/>
          <w:szCs w:val="44"/>
        </w:rPr>
      </w:pPr>
    </w:p>
    <w:p>
      <w:pPr>
        <w:spacing w:line="580" w:lineRule="exact"/>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文化局（文物局、旅游局）行政奖励服务指南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WHJJL-6</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sz w:val="28"/>
                <w:szCs w:val="28"/>
              </w:rPr>
              <w:t>在旅游统计工作中作出贡献或取得显著成绩的单位和个人表彰和奖励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《旅游统计管理办法》（国家旅游局令第10号）第二十一条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受理范围</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受理条件</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提供材料</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奖励公告→申报→受理→审查→拟定→公示→决定→奖励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w:t>
            </w:r>
            <w:r>
              <w:rPr>
                <w:rFonts w:hint="eastAsia" w:ascii="FangSong_GB2312" w:hAnsi="Times New Roman" w:eastAsia="FangSong_GB2312"/>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bl>
    <w:p>
      <w:pPr>
        <w:spacing w:line="580" w:lineRule="exact"/>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文化局（文物局、旅游局）行政奖励服务指南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WHJJL-</w:t>
            </w:r>
            <w:r>
              <w:rPr>
                <w:rFonts w:hint="eastAsia" w:ascii="Times New Roman" w:hAnsi="Times New Roman"/>
                <w:sz w:val="28"/>
                <w:szCs w:val="28"/>
              </w:rPr>
              <w:t>7</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sz w:val="28"/>
                <w:szCs w:val="28"/>
              </w:rPr>
              <w:t>在旅游安全工作中做出显著成绩或有突出贡献的单位或个人，给予表彰或奖励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《旅游安全管理暂行办法》（国家旅游局令第1号）第十三条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受理范围</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受理条件</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提供材料</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奖励公告→申报→受理→审查→拟定→公示→决定→奖励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w:t>
            </w:r>
            <w:r>
              <w:rPr>
                <w:rFonts w:hint="eastAsia" w:ascii="FangSong_GB2312" w:hAnsi="Times New Roman" w:eastAsia="FangSong_GB2312"/>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bl>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spacing w:line="580" w:lineRule="exact"/>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文化局（文物局、旅游局）行政奖励服务指南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职权编码</w:t>
            </w:r>
          </w:p>
        </w:tc>
        <w:tc>
          <w:tcPr>
            <w:tcW w:w="410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WHJJL-</w:t>
            </w:r>
            <w:r>
              <w:rPr>
                <w:rFonts w:hint="eastAsia" w:ascii="Times New Roman" w:hAnsi="Times New Roman"/>
                <w:sz w:val="28"/>
                <w:szCs w:val="28"/>
              </w:rPr>
              <w:t>8</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职权类别</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hAnsi="宋体" w:cs="宋体"/>
                <w:sz w:val="28"/>
                <w:szCs w:val="28"/>
              </w:rPr>
            </w:pPr>
            <w:r>
              <w:rPr>
                <w:rFonts w:hint="eastAsia" w:ascii="FangSong_GB2312" w:eastAsia="FangSong_GB2312"/>
                <w:sz w:val="28"/>
                <w:szCs w:val="28"/>
              </w:rPr>
              <w:t>在行政处罚工作中做出显著成绩和贡献的单位和个人给与表彰和奖励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8"/>
                <w:szCs w:val="28"/>
              </w:rPr>
            </w:pPr>
            <w:r>
              <w:rPr>
                <w:rFonts w:hint="eastAsia"/>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【部门规章】《旅游行政处罚办法》（国家旅游局令第38号）第八十一条第一款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受理范围</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受理条件</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提供材料</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奖励公告→申报→受理→审查→拟定→公示→决定→奖励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w:t>
            </w:r>
            <w:r>
              <w:rPr>
                <w:rFonts w:hint="eastAsia" w:ascii="FangSong_GB2312" w:hAnsi="Times New Roman" w:eastAsia="FangSong_GB2312"/>
                <w:spacing w:val="-20"/>
                <w:sz w:val="28"/>
                <w:szCs w:val="28"/>
              </w:rPr>
              <w:t>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bl>
    <w:p>
      <w:pPr>
        <w:rPr>
          <w:b/>
          <w:sz w:val="32"/>
        </w:rPr>
      </w:pPr>
    </w:p>
    <w:p>
      <w:pPr>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文化局（文物局、旅游局）其他类职权服务指南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8"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职权编码</w:t>
            </w:r>
          </w:p>
        </w:tc>
        <w:tc>
          <w:tcPr>
            <w:tcW w:w="5657" w:type="dxa"/>
            <w:gridSpan w:val="2"/>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WHJQT-1</w:t>
            </w:r>
          </w:p>
        </w:tc>
        <w:tc>
          <w:tcPr>
            <w:tcW w:w="219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职权类型</w:t>
            </w:r>
          </w:p>
        </w:tc>
        <w:tc>
          <w:tcPr>
            <w:tcW w:w="7854" w:type="dxa"/>
            <w:gridSpan w:val="3"/>
            <w:vAlign w:val="center"/>
          </w:tcPr>
          <w:p>
            <w:pPr>
              <w:spacing w:line="320" w:lineRule="exact"/>
              <w:ind w:left="280" w:hanging="280" w:hangingChars="100"/>
              <w:rPr>
                <w:rFonts w:ascii="FangSong_GB2312" w:hAnsi="Times New Roman" w:eastAsia="FangSong_GB2312"/>
                <w:sz w:val="28"/>
                <w:szCs w:val="28"/>
              </w:rPr>
            </w:pPr>
            <w:r>
              <w:rPr>
                <w:rFonts w:hint="eastAsia" w:ascii="FangSong_GB2312" w:hAnsi="Times New Roman" w:eastAsia="FangSong_GB2312"/>
                <w:sz w:val="28"/>
                <w:szCs w:val="28"/>
              </w:rPr>
              <w:t>■备案  □认定  □考核  □评定  □资质核验  □组织评审</w:t>
            </w:r>
          </w:p>
          <w:p>
            <w:pPr>
              <w:spacing w:line="320" w:lineRule="exact"/>
              <w:ind w:left="280" w:hanging="280" w:hangingChars="100"/>
              <w:rPr>
                <w:rFonts w:ascii="FangSong_GB2312" w:hAnsi="Times New Roman" w:eastAsia="FangSong_GB2312"/>
                <w:b/>
                <w:sz w:val="28"/>
                <w:szCs w:val="28"/>
              </w:rPr>
            </w:pPr>
            <w:r>
              <w:rPr>
                <w:rFonts w:hint="eastAsia" w:ascii="FangSong_GB2312" w:hAnsi="Times New Roman" w:eastAsia="FangSong_GB2312"/>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对文物商店购买、销售文物，经营文物拍卖的拍卖企业拍卖文物的备案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1"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57" w:type="dxa"/>
            <w:gridSpan w:val="2"/>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197" w:type="dxa"/>
            <w:vAlign w:val="center"/>
          </w:tcPr>
          <w:p>
            <w:pPr>
              <w:spacing w:line="320" w:lineRule="exact"/>
              <w:jc w:val="left"/>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《中华人民共和国文物保护法实施条例》（国务院令第377号）第四十三条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受理范围</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对文物商店购买、销售的文物及经营文物拍卖企业拍卖的文物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3"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申请条件</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w:t>
            </w:r>
            <w:r>
              <w:rPr>
                <w:rFonts w:hint="eastAsia" w:ascii="FangSong_GB2312" w:eastAsia="FangSong_GB2312"/>
                <w:color w:val="FF0000"/>
                <w:sz w:val="28"/>
                <w:szCs w:val="28"/>
              </w:rPr>
              <w:t>．拍卖企业需取得文物拍卖许可证，不得进行超出许可证范围的文物拍卖活动；</w:t>
            </w:r>
            <w:r>
              <w:rPr>
                <w:rFonts w:hint="eastAsia" w:ascii="FangSong_GB2312" w:hAnsi="Times New Roman" w:eastAsia="FangSong_GB2312"/>
                <w:color w:val="FF0000"/>
                <w:sz w:val="28"/>
                <w:szCs w:val="28"/>
              </w:rPr>
              <w:t>2</w:t>
            </w:r>
            <w:r>
              <w:rPr>
                <w:rFonts w:hint="eastAsia" w:ascii="FangSong_GB2312" w:eastAsia="FangSong_GB2312"/>
                <w:color w:val="FF0000"/>
                <w:sz w:val="28"/>
                <w:szCs w:val="28"/>
              </w:rPr>
              <w:t>．国有文物购销经营单位（文物商店）收藏的珍贵文物；损害国家利益或有可能产生不良社会影响的物品；被盗窃、盗掘、走私的文物或明确属于历史上被非法掠夺的中国流失文物；涉嫌危害国家安全和损害民族利益的物品；涉嫌丑化国家形象及政治人物的非主流艺术品；带有黄色暴力等内容的物品，这</w:t>
            </w:r>
            <w:r>
              <w:rPr>
                <w:rFonts w:hint="eastAsia" w:ascii="FangSong_GB2312" w:hAnsi="Times New Roman" w:eastAsia="FangSong_GB2312"/>
                <w:color w:val="FF0000"/>
                <w:sz w:val="28"/>
                <w:szCs w:val="28"/>
              </w:rPr>
              <w:t>9</w:t>
            </w:r>
            <w:r>
              <w:rPr>
                <w:rFonts w:hint="eastAsia" w:ascii="FangSong_GB2312" w:eastAsia="FangSong_GB2312"/>
                <w:color w:val="FF0000"/>
                <w:sz w:val="28"/>
                <w:szCs w:val="28"/>
              </w:rPr>
              <w:t>类对象不得作为拍卖标的或应严格审核；</w:t>
            </w:r>
            <w:r>
              <w:rPr>
                <w:rFonts w:hint="eastAsia" w:ascii="FangSong_GB2312" w:hAnsi="Times New Roman" w:eastAsia="FangSong_GB2312"/>
                <w:color w:val="FF0000"/>
                <w:sz w:val="28"/>
                <w:szCs w:val="28"/>
              </w:rPr>
              <w:t>3</w:t>
            </w:r>
            <w:r>
              <w:rPr>
                <w:rFonts w:hint="eastAsia" w:ascii="FangSong_GB2312" w:eastAsia="FangSong_GB2312"/>
                <w:color w:val="FF0000"/>
                <w:sz w:val="28"/>
                <w:szCs w:val="28"/>
              </w:rPr>
              <w:t>．依照法律应当上交国家的中国境内出土的文物；依照法律应当移交文物行政部门的文物，包括国家各级执法部门在查处违法犯罪活动中依法没收、追缴的文物；银行、冶炼厂、造纸厂以及废旧物资回收单位拣选的文物；国有文物收藏单位以及其他国家机关、部队和国有企业、事业组织等收藏、保管的文物；国有文物购销经营单位（文物商店）收存的珍贵文物；非国有馆藏珍贵文物；物主处分权有争议的文物；《濒危野生动植物种国际贸易公约》和国家有关规定禁止买卖的动植物种制品，其它依法律法规规定不得流通的文物不得作为文物拍卖标的；</w:t>
            </w:r>
            <w:r>
              <w:rPr>
                <w:rFonts w:hint="eastAsia" w:ascii="FangSong_GB2312" w:hAnsi="Times New Roman" w:eastAsia="FangSong_GB2312"/>
                <w:color w:val="FF0000"/>
                <w:sz w:val="28"/>
                <w:szCs w:val="28"/>
              </w:rPr>
              <w:t>4</w:t>
            </w:r>
            <w:r>
              <w:rPr>
                <w:rFonts w:hint="eastAsia" w:ascii="FangSong_GB2312" w:eastAsia="FangSong_GB2312"/>
                <w:color w:val="FF0000"/>
                <w:sz w:val="28"/>
                <w:szCs w:val="28"/>
              </w:rPr>
              <w:t>．</w:t>
            </w:r>
            <w:r>
              <w:rPr>
                <w:rFonts w:hint="eastAsia" w:ascii="FangSong_GB2312" w:hAnsi="Times New Roman" w:eastAsia="FangSong_GB2312"/>
                <w:color w:val="FF0000"/>
                <w:sz w:val="28"/>
                <w:szCs w:val="28"/>
              </w:rPr>
              <w:t>1949</w:t>
            </w:r>
            <w:r>
              <w:rPr>
                <w:rFonts w:hint="eastAsia" w:ascii="FangSong_GB2312" w:eastAsia="FangSong_GB2312"/>
                <w:color w:val="FF0000"/>
                <w:sz w:val="28"/>
                <w:szCs w:val="28"/>
              </w:rPr>
              <w:t>年之后具有重要纪念意义、教育意义或史料价值的实物、已故著名书画家作品等限制出境物品应重点审核。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提交材料</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w:t>
            </w:r>
            <w:r>
              <w:rPr>
                <w:rFonts w:hint="eastAsia" w:ascii="FangSong_GB2312" w:eastAsia="FangSong_GB2312"/>
                <w:color w:val="FF0000"/>
                <w:sz w:val="28"/>
                <w:szCs w:val="28"/>
              </w:rPr>
              <w:t>．申请书；</w:t>
            </w:r>
            <w:r>
              <w:rPr>
                <w:rFonts w:hint="eastAsia" w:ascii="FangSong_GB2312" w:hAnsi="Times New Roman" w:eastAsia="FangSong_GB2312"/>
                <w:color w:val="FF0000"/>
                <w:sz w:val="28"/>
                <w:szCs w:val="28"/>
              </w:rPr>
              <w:t>2</w:t>
            </w:r>
            <w:r>
              <w:rPr>
                <w:rFonts w:hint="eastAsia" w:ascii="FangSong_GB2312" w:eastAsia="FangSong_GB2312"/>
                <w:color w:val="FF0000"/>
                <w:sz w:val="28"/>
                <w:szCs w:val="28"/>
              </w:rPr>
              <w:t>．文物拍卖标的名称、年代、质地、作者、规格等详细资料和图片；3.</w:t>
            </w:r>
            <w:r>
              <w:rPr>
                <w:rFonts w:hint="eastAsia" w:ascii="FangSong_GB2312" w:hAnsi="Times New Roman" w:eastAsia="FangSong_GB2312"/>
                <w:color w:val="FF0000"/>
                <w:sz w:val="28"/>
                <w:szCs w:val="28"/>
              </w:rPr>
              <w:t>购买、销售</w:t>
            </w:r>
            <w:r>
              <w:rPr>
                <w:rFonts w:hint="eastAsia" w:ascii="FangSong_GB2312" w:eastAsia="FangSong_GB2312"/>
                <w:color w:val="FF0000"/>
                <w:sz w:val="28"/>
                <w:szCs w:val="28"/>
              </w:rPr>
              <w:t>文物的名称、年代、质地、作者、规格等详细资料和图片。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法定期限</w:t>
            </w:r>
          </w:p>
        </w:tc>
        <w:tc>
          <w:tcPr>
            <w:tcW w:w="4101"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c>
          <w:tcPr>
            <w:tcW w:w="1556"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承诺期限</w:t>
            </w:r>
          </w:p>
        </w:tc>
        <w:tc>
          <w:tcPr>
            <w:tcW w:w="2197"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收费标准</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收费依据</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54" w:type="dxa"/>
            <w:gridSpan w:val="3"/>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w:t>
            </w:r>
            <w:r>
              <w:rPr>
                <w:rFonts w:hint="eastAsia" w:ascii="FangSong_GB2312" w:hAnsi="Times New Roman" w:eastAsia="FangSong_GB2312"/>
                <w:spacing w:val="-20"/>
                <w:sz w:val="28"/>
                <w:szCs w:val="28"/>
              </w:rPr>
              <w:t>机构及电话</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1"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54" w:type="dxa"/>
            <w:gridSpan w:val="3"/>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54" w:type="dxa"/>
            <w:gridSpan w:val="3"/>
            <w:vAlign w:val="center"/>
          </w:tcPr>
          <w:p>
            <w:pPr>
              <w:spacing w:line="320" w:lineRule="exact"/>
              <w:jc w:val="left"/>
              <w:rPr>
                <w:rFonts w:ascii="FangSong_GB2312" w:hAnsi="Times New Roman" w:eastAsia="FangSong_GB2312"/>
                <w:sz w:val="28"/>
                <w:szCs w:val="28"/>
              </w:rPr>
            </w:pPr>
          </w:p>
        </w:tc>
      </w:tr>
    </w:tbl>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widowControl/>
        <w:jc w:val="center"/>
        <w:rPr>
          <w:b/>
          <w:sz w:val="32"/>
          <w:lang w:val="zh-CN"/>
        </w:rPr>
      </w:pPr>
    </w:p>
    <w:p>
      <w:pPr>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文化局（文物局、旅游局）其他类职权服务指南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WHJQT-2</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美术品经营单位备案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文化市场管理</w:t>
            </w:r>
            <w:r>
              <w:rPr>
                <w:rFonts w:hint="eastAsia" w:ascii="Times New Roman" w:hAnsi="Times New Roman" w:eastAsia="FangSong_GB2312"/>
                <w:color w:val="FF0000"/>
                <w:sz w:val="28"/>
                <w:szCs w:val="28"/>
              </w:rPr>
              <w:t>科</w:t>
            </w:r>
          </w:p>
        </w:tc>
        <w:tc>
          <w:tcPr>
            <w:tcW w:w="2197"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《美术品经营管理办法》第</w:t>
            </w:r>
            <w:r>
              <w:rPr>
                <w:rFonts w:hint="eastAsia" w:ascii="Times New Roman" w:hAnsi="Times New Roman" w:eastAsia="FangSong_GB2312"/>
                <w:color w:val="000000"/>
                <w:sz w:val="28"/>
                <w:szCs w:val="28"/>
              </w:rPr>
              <w:t>四</w:t>
            </w:r>
            <w:r>
              <w:rPr>
                <w:rFonts w:ascii="Times New Roman" w:hAnsi="Times New Roman" w:eastAsia="FangSong_GB2312"/>
                <w:color w:val="000000"/>
                <w:sz w:val="28"/>
                <w:szCs w:val="28"/>
              </w:rPr>
              <w:t>条</w:t>
            </w:r>
            <w:r>
              <w:rPr>
                <w:rFonts w:hint="eastAsia" w:ascii="Times New Roman" w:hAnsi="Times New Roman" w:eastAsia="FangSong_GB2312"/>
                <w:color w:val="000000"/>
                <w:sz w:val="28"/>
                <w:szCs w:val="28"/>
              </w:rPr>
              <w:t>、第五条、第六条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eastAsia="FangSong_GB2312"/>
                <w:color w:val="000000"/>
                <w:sz w:val="28"/>
                <w:szCs w:val="28"/>
              </w:rPr>
              <w:t>基本流程</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eastAsia="FangSong_GB2312"/>
                <w:color w:val="000000"/>
                <w:sz w:val="28"/>
                <w:szCs w:val="28"/>
              </w:rPr>
              <w:t>申请人提出申请</w:t>
            </w:r>
            <w:r>
              <w:rPr>
                <w:rFonts w:ascii="Times New Roman" w:hAnsi="Times New Roman" w:eastAsia="FangSong_GB2312"/>
                <w:color w:val="000000"/>
                <w:sz w:val="28"/>
                <w:szCs w:val="28"/>
              </w:rPr>
              <w:t>→</w:t>
            </w:r>
            <w:r>
              <w:rPr>
                <w:rFonts w:ascii="Times New Roman" w:eastAsia="FangSong_GB2312"/>
                <w:color w:val="000000"/>
                <w:sz w:val="28"/>
                <w:szCs w:val="28"/>
              </w:rPr>
              <w:t>文化部门受理</w:t>
            </w:r>
            <w:r>
              <w:rPr>
                <w:rFonts w:ascii="Times New Roman" w:hAnsi="Times New Roman" w:eastAsia="FangSong_GB2312"/>
                <w:color w:val="000000"/>
                <w:sz w:val="28"/>
                <w:szCs w:val="28"/>
              </w:rPr>
              <w:t>→</w:t>
            </w:r>
            <w:r>
              <w:rPr>
                <w:rFonts w:ascii="Times New Roman" w:eastAsia="FangSong_GB2312"/>
                <w:color w:val="000000"/>
                <w:sz w:val="28"/>
                <w:szCs w:val="28"/>
              </w:rPr>
              <w:t>协商公安、工商</w:t>
            </w:r>
            <w:r>
              <w:rPr>
                <w:rFonts w:hint="eastAsia" w:ascii="Times New Roman" w:eastAsia="FangSong_GB2312"/>
                <w:color w:val="000000"/>
                <w:sz w:val="28"/>
                <w:szCs w:val="28"/>
              </w:rPr>
              <w:t>等</w:t>
            </w:r>
            <w:r>
              <w:rPr>
                <w:rFonts w:ascii="Times New Roman" w:eastAsia="FangSong_GB2312"/>
                <w:color w:val="000000"/>
                <w:sz w:val="28"/>
                <w:szCs w:val="28"/>
              </w:rPr>
              <w:t>部门同意</w:t>
            </w:r>
            <w:r>
              <w:rPr>
                <w:rFonts w:ascii="Times New Roman" w:hAnsi="Times New Roman" w:eastAsia="FangSong_GB2312"/>
                <w:color w:val="000000"/>
                <w:sz w:val="28"/>
                <w:szCs w:val="28"/>
              </w:rPr>
              <w:t>→</w:t>
            </w:r>
            <w:r>
              <w:rPr>
                <w:rFonts w:ascii="Times New Roman" w:eastAsia="FangSong_GB2312"/>
                <w:color w:val="000000"/>
                <w:sz w:val="28"/>
                <w:szCs w:val="28"/>
              </w:rPr>
              <w:t>勘察公示听证</w:t>
            </w:r>
            <w:r>
              <w:rPr>
                <w:rFonts w:ascii="Times New Roman" w:hAnsi="Times New Roman" w:eastAsia="FangSong_GB2312"/>
                <w:color w:val="000000"/>
                <w:sz w:val="28"/>
                <w:szCs w:val="28"/>
              </w:rPr>
              <w:t>→</w:t>
            </w:r>
            <w:r>
              <w:rPr>
                <w:rFonts w:ascii="Times New Roman" w:eastAsia="FangSong_GB2312"/>
                <w:color w:val="00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eastAsia="FangSong_GB2312"/>
                <w:color w:val="000000"/>
                <w:sz w:val="28"/>
                <w:szCs w:val="28"/>
              </w:rPr>
              <w:t>许可范围</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美术品经营单位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eastAsia="FangSong_GB2312"/>
                <w:color w:val="000000"/>
                <w:sz w:val="28"/>
                <w:szCs w:val="28"/>
              </w:rPr>
              <w:t>收费标准</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该项行政审批不收费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eastAsia="FangSong_GB2312"/>
                <w:color w:val="000000"/>
                <w:sz w:val="28"/>
                <w:szCs w:val="28"/>
              </w:rPr>
              <w:t>收费依据</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9"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eastAsia="FangSong_GB2312"/>
                <w:color w:val="000000"/>
                <w:sz w:val="28"/>
                <w:szCs w:val="28"/>
              </w:rPr>
              <w:t>证照名称</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美术品经营单位备案证明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7"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eastAsia="FangSong_GB2312"/>
                <w:color w:val="000000"/>
                <w:sz w:val="28"/>
                <w:szCs w:val="28"/>
              </w:rPr>
              <w:t>年检要求</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审批条件</w:t>
            </w:r>
          </w:p>
        </w:tc>
        <w:tc>
          <w:tcPr>
            <w:tcW w:w="7854" w:type="dxa"/>
            <w:gridSpan w:val="3"/>
            <w:vAlign w:val="center"/>
          </w:tcPr>
          <w:p>
            <w:pPr>
              <w:numPr>
                <w:ilvl w:val="0"/>
                <w:numId w:val="1"/>
              </w:numPr>
              <w:rPr>
                <w:rFonts w:ascii="Times New Roman" w:eastAsia="FangSong_GB2312"/>
                <w:color w:val="FF0000"/>
                <w:sz w:val="28"/>
                <w:szCs w:val="28"/>
              </w:rPr>
            </w:pPr>
            <w:r>
              <w:rPr>
                <w:rFonts w:hint="eastAsia" w:ascii="Times New Roman" w:eastAsia="FangSong_GB2312"/>
                <w:color w:val="FF0000"/>
                <w:sz w:val="28"/>
                <w:szCs w:val="28"/>
              </w:rPr>
              <w:t>设立从事美术品经营活动的经营单位，应符合下列条件：</w:t>
            </w:r>
          </w:p>
          <w:p>
            <w:pPr>
              <w:numPr>
                <w:ilvl w:val="0"/>
                <w:numId w:val="2"/>
              </w:numPr>
              <w:rPr>
                <w:rFonts w:ascii="Times New Roman" w:eastAsia="FangSong_GB2312"/>
                <w:color w:val="FF0000"/>
                <w:sz w:val="28"/>
                <w:szCs w:val="28"/>
              </w:rPr>
            </w:pPr>
            <w:r>
              <w:rPr>
                <w:rFonts w:hint="eastAsia" w:ascii="Times New Roman" w:eastAsia="FangSong_GB2312"/>
                <w:color w:val="FF0000"/>
                <w:sz w:val="28"/>
                <w:szCs w:val="28"/>
              </w:rPr>
              <w:t>有经营单位的名称；（2）有固定的经营场所；（3）有与其经营单位规模相适应的资金；（4）有相应的美术品经营的专业人员。</w:t>
            </w:r>
          </w:p>
          <w:p>
            <w:pPr>
              <w:numPr>
                <w:ilvl w:val="0"/>
                <w:numId w:val="3"/>
              </w:num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设立从事美术品净进出口经营活动单位应符合下列条件：</w:t>
            </w:r>
          </w:p>
          <w:p>
            <w:pPr>
              <w:numPr>
                <w:ilvl w:val="0"/>
                <w:numId w:val="3"/>
              </w:numPr>
              <w:spacing w:line="320" w:lineRule="exact"/>
              <w:jc w:val="left"/>
              <w:rPr>
                <w:rFonts w:ascii="Times New Roman" w:eastAsia="FangSong_GB2312"/>
                <w:color w:val="FF0000"/>
                <w:sz w:val="28"/>
                <w:szCs w:val="28"/>
              </w:rPr>
            </w:pPr>
            <w:r>
              <w:rPr>
                <w:rFonts w:hint="eastAsia" w:ascii="Times New Roman" w:hAnsi="Times New Roman" w:eastAsia="FangSong_GB2312"/>
                <w:color w:val="FF0000"/>
                <w:sz w:val="28"/>
                <w:szCs w:val="28"/>
              </w:rPr>
              <w:t>（1）有经营单位的名称；（2）有相应的组织机构；（3）有固定的经营场所；（4）有不少于300万元人民币的注册资金；（5）有相应的美术品经营的专业人员；（6）有健全的外汇财务制度；（6）有独立承担民事责任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rPr>
                <w:rFonts w:ascii="Times New Roman" w:hAnsi="Times New Roman" w:eastAsia="FangSong_GB2312"/>
                <w:color w:val="000000"/>
                <w:sz w:val="28"/>
                <w:szCs w:val="28"/>
              </w:rPr>
            </w:pPr>
            <w:r>
              <w:rPr>
                <w:rFonts w:hint="eastAsia" w:ascii="FangSong_GB2312" w:hAnsi="FangSong_GB2312" w:eastAsia="FangSong_GB2312" w:cs="FangSong_GB2312"/>
                <w:sz w:val="28"/>
                <w:szCs w:val="28"/>
              </w:rPr>
              <w:t>审批程序</w:t>
            </w:r>
          </w:p>
        </w:tc>
        <w:tc>
          <w:tcPr>
            <w:tcW w:w="7854" w:type="dxa"/>
            <w:gridSpan w:val="3"/>
            <w:vAlign w:val="center"/>
          </w:tcPr>
          <w:p>
            <w:pPr>
              <w:numPr>
                <w:ilvl w:val="0"/>
                <w:numId w:val="4"/>
              </w:num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b/>
                <w:bCs/>
                <w:color w:val="FF0000"/>
                <w:sz w:val="28"/>
                <w:szCs w:val="28"/>
              </w:rPr>
              <w:t>受理</w:t>
            </w:r>
          </w:p>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办理人员应当核对以下材料：（1）美术品经营单位备案登记表；</w:t>
            </w:r>
          </w:p>
          <w:p>
            <w:pPr>
              <w:numPr>
                <w:ilvl w:val="0"/>
                <w:numId w:val="3"/>
              </w:num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工商行政管理营业执照;（3）法定代表人身份证明及简历；</w:t>
            </w:r>
          </w:p>
          <w:p>
            <w:pPr>
              <w:numPr>
                <w:ilvl w:val="0"/>
                <w:numId w:val="5"/>
              </w:num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房地产权属证，租赁的还应当提交租赁合同。申请材料齐全且符合法定形式的，应作出受理决定，并当场出具或在５个工作日内送达《行政备案申请受理通知书》和《申请材料清单》。申请材料不全或不符合法定形式的，应当场或在５个工作日内出具《行政备案申请材料补正告知书》，一次告知申报单位需要补正的全部内容。逾期不告知的，自收到申请材料之日起视为受理。</w:t>
            </w:r>
          </w:p>
          <w:p>
            <w:pPr>
              <w:numPr>
                <w:ilvl w:val="0"/>
                <w:numId w:val="6"/>
              </w:numPr>
              <w:spacing w:line="320" w:lineRule="exact"/>
              <w:jc w:val="left"/>
              <w:rPr>
                <w:rFonts w:ascii="Times New Roman" w:hAnsi="Times New Roman" w:eastAsia="FangSong_GB2312"/>
                <w:b/>
                <w:bCs/>
                <w:color w:val="FF0000"/>
                <w:sz w:val="28"/>
                <w:szCs w:val="28"/>
              </w:rPr>
            </w:pPr>
            <w:r>
              <w:rPr>
                <w:rFonts w:hint="eastAsia" w:ascii="Times New Roman" w:hAnsi="Times New Roman" w:eastAsia="FangSong_GB2312"/>
                <w:b/>
                <w:bCs/>
                <w:color w:val="FF0000"/>
                <w:sz w:val="28"/>
                <w:szCs w:val="28"/>
              </w:rPr>
              <w:t>审查与决定</w:t>
            </w:r>
          </w:p>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县级以上文化主管部门在２０个工作日内对申请材料进行审核作出决定。作出予以备案决定的，自作出批准决定之日起１０个工作日内向申请人颁发《美术品经营单位备案证明》；作出不予备案决定的，自作出决定之日起５个工作日内书面告知申请人并说明理由，告知申请人享有依法申请行政复议或提起行政诉讼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注销</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依申请注销的，受理人员应当核对以下材料：</w:t>
            </w:r>
          </w:p>
          <w:p>
            <w:pPr>
              <w:numPr>
                <w:ilvl w:val="0"/>
                <w:numId w:val="7"/>
              </w:num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注销申请书；２、原《美术品经营单位备案证明》。</w:t>
            </w:r>
          </w:p>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有以下情况的，依职权注销并向社会公布：</w:t>
            </w:r>
          </w:p>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１、到期未申请办理有效期延续换证的；２、被工商行政管理部门注销或吊销营业执照的。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hint="eastAsia" w:ascii="Times New Roman" w:eastAsia="FangSong_GB2312"/>
                <w:color w:val="000000"/>
                <w:sz w:val="28"/>
                <w:szCs w:val="28"/>
              </w:rPr>
              <w:t>办理时间和地点</w:t>
            </w:r>
          </w:p>
        </w:tc>
        <w:tc>
          <w:tcPr>
            <w:tcW w:w="7854" w:type="dxa"/>
            <w:gridSpan w:val="3"/>
            <w:vAlign w:val="center"/>
          </w:tcPr>
          <w:p>
            <w:pPr>
              <w:pStyle w:val="4"/>
              <w:widowControl/>
              <w:spacing w:before="0" w:beforeAutospacing="0" w:after="0" w:afterAutospacing="0" w:line="320" w:lineRule="exact"/>
              <w:rPr>
                <w:rFonts w:ascii="FangSong_GB2312" w:hAnsi="Times New Roman" w:eastAsia="FangSong_GB2312"/>
              </w:rPr>
            </w:pPr>
            <w:r>
              <w:rPr>
                <w:rFonts w:hint="eastAsia" w:ascii="FangSong_GB2312" w:hAnsi="Times New Roman" w:eastAsia="FangSong_GB2312"/>
              </w:rPr>
              <w:t>夏季 上午：9:30-12:30；下午：15:30-18:30</w:t>
            </w:r>
          </w:p>
          <w:p>
            <w:pPr>
              <w:pStyle w:val="4"/>
              <w:widowControl/>
              <w:spacing w:before="0" w:beforeAutospacing="0" w:after="0" w:afterAutospacing="0" w:line="320" w:lineRule="exact"/>
              <w:rPr>
                <w:rFonts w:ascii="FangSong_GB2312" w:hAnsi="Times New Roman" w:eastAsia="FangSong_GB2312"/>
              </w:rPr>
            </w:pPr>
            <w:r>
              <w:rPr>
                <w:rFonts w:hint="eastAsia" w:ascii="FangSong_GB2312" w:hAnsi="Times New Roman" w:eastAsia="FangSong_GB2312"/>
              </w:rPr>
              <w:t>冬季 上午：10:00-13:00；下午：15:30-18:30</w:t>
            </w:r>
          </w:p>
          <w:p>
            <w:pPr>
              <w:spacing w:line="320" w:lineRule="exact"/>
              <w:jc w:val="left"/>
              <w:rPr>
                <w:rFonts w:ascii="FangSong_GB2312" w:hAnsi="Times New Roman" w:eastAsia="FangSong_GB2312"/>
                <w:sz w:val="24"/>
                <w:szCs w:val="24"/>
              </w:rPr>
            </w:pPr>
            <w:r>
              <w:rPr>
                <w:rFonts w:hint="eastAsia" w:ascii="FangSong_GB2312" w:eastAsia="FangSong_GB2312"/>
                <w:sz w:val="24"/>
                <w:szCs w:val="24"/>
              </w:rPr>
              <w:t>地址：那曲地区</w:t>
            </w:r>
            <w:r>
              <w:rPr>
                <w:rFonts w:hint="eastAsia" w:ascii="FangSong_GB2312" w:eastAsia="FangSong_GB2312"/>
                <w:sz w:val="24"/>
                <w:szCs w:val="24"/>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4" w:type="dxa"/>
            <w:gridSpan w:val="3"/>
            <w:vAlign w:val="center"/>
          </w:tcPr>
          <w:p>
            <w:pPr>
              <w:spacing w:line="320" w:lineRule="exact"/>
              <w:jc w:val="left"/>
              <w:rPr>
                <w:rFonts w:ascii="FangSong_GB2312" w:hAnsi="Times New Roman" w:eastAsia="FangSong_GB2312"/>
                <w:sz w:val="24"/>
                <w:szCs w:val="24"/>
              </w:rPr>
            </w:pPr>
            <w:r>
              <w:rPr>
                <w:rFonts w:hint="eastAsia" w:ascii="FangSong_GB2312" w:eastAsia="FangSong_GB2312"/>
                <w:sz w:val="24"/>
                <w:szCs w:val="24"/>
                <w:lang w:eastAsia="zh-CN"/>
              </w:rPr>
              <w:t>巴青县</w:t>
            </w:r>
            <w:r>
              <w:rPr>
                <w:rFonts w:hint="eastAsia" w:ascii="FangSong_GB2312" w:eastAsia="FangSong_GB2312"/>
                <w:sz w:val="24"/>
                <w:szCs w:val="24"/>
              </w:rPr>
              <w:t>纪律检查委员会</w:t>
            </w:r>
            <w:r>
              <w:rPr>
                <w:rFonts w:hint="eastAsia" w:ascii="FangSong_GB2312" w:eastAsia="FangSong_GB2312"/>
                <w:sz w:val="24"/>
                <w:szCs w:val="24"/>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eastAsia="FangSong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eastAsia="FangSong_GB2312"/>
                <w:color w:val="000000"/>
                <w:sz w:val="28"/>
                <w:szCs w:val="28"/>
              </w:rPr>
            </w:pPr>
          </w:p>
        </w:tc>
      </w:tr>
    </w:tbl>
    <w:p>
      <w:pPr>
        <w:widowControl/>
      </w:pPr>
    </w:p>
    <w:p>
      <w:pPr>
        <w:widowControl/>
      </w:pPr>
    </w:p>
    <w:p>
      <w:pPr>
        <w:widowControl/>
      </w:pPr>
    </w:p>
    <w:p>
      <w:pPr>
        <w:widowControl/>
        <w:jc w:val="center"/>
        <w:rPr>
          <w:rFonts w:ascii="Times New Roman" w:hAnsi="Times New Roman"/>
          <w:b/>
          <w:color w:val="000000"/>
          <w:sz w:val="44"/>
          <w:szCs w:val="44"/>
        </w:rPr>
      </w:pPr>
      <w:r>
        <w:rPr>
          <w:rFonts w:hint="eastAsia" w:ascii="Times New Roman" w:hAnsi="Times New Roman"/>
          <w:b/>
          <w:color w:val="000000"/>
          <w:sz w:val="44"/>
          <w:szCs w:val="44"/>
        </w:rPr>
        <w:t>那曲地区</w:t>
      </w:r>
      <w:r>
        <w:rPr>
          <w:rFonts w:hint="eastAsia" w:ascii="Times New Roman" w:hAnsi="Times New Roman"/>
          <w:b/>
          <w:color w:val="000000"/>
          <w:sz w:val="44"/>
          <w:szCs w:val="44"/>
          <w:lang w:eastAsia="zh-CN"/>
        </w:rPr>
        <w:t>巴青县</w:t>
      </w:r>
      <w:r>
        <w:rPr>
          <w:rFonts w:hint="eastAsia" w:ascii="Times New Roman" w:hAnsi="Times New Roman"/>
          <w:b/>
          <w:color w:val="000000"/>
          <w:sz w:val="44"/>
          <w:szCs w:val="44"/>
        </w:rPr>
        <w:t>文化局（文物局、旅游局）其他类职权</w:t>
      </w:r>
      <w:r>
        <w:rPr>
          <w:rFonts w:ascii="Times New Roman" w:hAnsi="Times New Roman"/>
          <w:b/>
          <w:color w:val="000000"/>
          <w:sz w:val="44"/>
          <w:szCs w:val="44"/>
        </w:rPr>
        <w:t>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4101" w:type="dxa"/>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WHJQT-3</w:t>
            </w:r>
          </w:p>
        </w:tc>
        <w:tc>
          <w:tcPr>
            <w:tcW w:w="1556"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职权类别</w:t>
            </w:r>
          </w:p>
        </w:tc>
        <w:tc>
          <w:tcPr>
            <w:tcW w:w="219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4"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设立从事艺术品经营活动的经营单位的备案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4" w:type="dxa"/>
            <w:gridSpan w:val="3"/>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文化市场管理</w:t>
            </w:r>
            <w:r>
              <w:rPr>
                <w:rFonts w:hint="eastAsia" w:ascii="Times New Roman" w:hAnsi="Times New Roman" w:eastAsia="FangSong_GB2312"/>
                <w:color w:val="FF0000"/>
                <w:sz w:val="28"/>
                <w:szCs w:val="28"/>
              </w:rPr>
              <w:t>科</w:t>
            </w:r>
          </w:p>
        </w:tc>
        <w:tc>
          <w:tcPr>
            <w:tcW w:w="2197" w:type="dxa"/>
            <w:vAlign w:val="center"/>
          </w:tcPr>
          <w:p>
            <w:pPr>
              <w:spacing w:line="320" w:lineRule="exact"/>
              <w:jc w:val="center"/>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《艺术品经营管理办法》（中华人民共和国文化部令第56号）第五条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eastAsia="FangSong_GB2312"/>
                <w:color w:val="000000"/>
                <w:sz w:val="28"/>
                <w:szCs w:val="28"/>
              </w:rPr>
              <w:t>基本流程</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ascii="Times New Roman" w:eastAsia="FangSong_GB2312"/>
                <w:color w:val="FF0000"/>
                <w:sz w:val="28"/>
                <w:szCs w:val="28"/>
              </w:rPr>
              <w:t>申请人提出申请</w:t>
            </w:r>
            <w:r>
              <w:rPr>
                <w:rFonts w:ascii="Times New Roman" w:hAnsi="Times New Roman" w:eastAsia="FangSong_GB2312"/>
                <w:color w:val="FF0000"/>
                <w:sz w:val="28"/>
                <w:szCs w:val="28"/>
              </w:rPr>
              <w:t>→</w:t>
            </w:r>
            <w:r>
              <w:rPr>
                <w:rFonts w:ascii="Times New Roman" w:eastAsia="FangSong_GB2312"/>
                <w:color w:val="FF0000"/>
                <w:sz w:val="28"/>
                <w:szCs w:val="28"/>
              </w:rPr>
              <w:t>文化部门受理</w:t>
            </w:r>
            <w:r>
              <w:rPr>
                <w:rFonts w:ascii="Times New Roman" w:hAnsi="Times New Roman" w:eastAsia="FangSong_GB2312"/>
                <w:color w:val="FF0000"/>
                <w:sz w:val="28"/>
                <w:szCs w:val="28"/>
              </w:rPr>
              <w:t>→</w:t>
            </w:r>
            <w:r>
              <w:rPr>
                <w:rFonts w:ascii="Times New Roman" w:eastAsia="FangSong_GB2312"/>
                <w:color w:val="FF0000"/>
                <w:sz w:val="28"/>
                <w:szCs w:val="28"/>
              </w:rPr>
              <w:t>协商公安、工商</w:t>
            </w:r>
            <w:r>
              <w:rPr>
                <w:rFonts w:hint="eastAsia" w:ascii="Times New Roman" w:eastAsia="FangSong_GB2312"/>
                <w:color w:val="FF0000"/>
                <w:sz w:val="28"/>
                <w:szCs w:val="28"/>
              </w:rPr>
              <w:t>等</w:t>
            </w:r>
            <w:r>
              <w:rPr>
                <w:rFonts w:ascii="Times New Roman" w:eastAsia="FangSong_GB2312"/>
                <w:color w:val="FF0000"/>
                <w:sz w:val="28"/>
                <w:szCs w:val="28"/>
              </w:rPr>
              <w:t>部门同意</w:t>
            </w:r>
            <w:r>
              <w:rPr>
                <w:rFonts w:ascii="Times New Roman" w:hAnsi="Times New Roman" w:eastAsia="FangSong_GB2312"/>
                <w:color w:val="FF0000"/>
                <w:sz w:val="28"/>
                <w:szCs w:val="28"/>
              </w:rPr>
              <w:t>→</w:t>
            </w:r>
            <w:r>
              <w:rPr>
                <w:rFonts w:ascii="Times New Roman" w:eastAsia="FangSong_GB2312"/>
                <w:color w:val="FF0000"/>
                <w:sz w:val="28"/>
                <w:szCs w:val="28"/>
              </w:rPr>
              <w:t>勘察公示听证</w:t>
            </w:r>
            <w:r>
              <w:rPr>
                <w:rFonts w:ascii="Times New Roman" w:hAnsi="Times New Roman" w:eastAsia="FangSong_GB2312"/>
                <w:color w:val="FF0000"/>
                <w:sz w:val="28"/>
                <w:szCs w:val="28"/>
              </w:rPr>
              <w:t>→</w:t>
            </w:r>
            <w:r>
              <w:rPr>
                <w:rFonts w:ascii="Times New Roman" w:eastAsia="FangSong_GB2312"/>
                <w:color w:val="FF0000"/>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eastAsia="FangSong_GB2312"/>
                <w:color w:val="000000"/>
                <w:sz w:val="28"/>
                <w:szCs w:val="28"/>
              </w:rPr>
              <w:t>许可范围</w:t>
            </w:r>
          </w:p>
        </w:tc>
        <w:tc>
          <w:tcPr>
            <w:tcW w:w="7854" w:type="dxa"/>
            <w:gridSpan w:val="3"/>
            <w:vAlign w:val="center"/>
          </w:tcPr>
          <w:p>
            <w:pPr>
              <w:spacing w:line="320" w:lineRule="exact"/>
              <w:jc w:val="left"/>
              <w:rPr>
                <w:rFonts w:ascii="Times New Roman" w:hAnsi="Times New Roman" w:eastAsia="FangSong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eastAsia="FangSong_GB2312"/>
                <w:color w:val="000000"/>
                <w:sz w:val="28"/>
                <w:szCs w:val="28"/>
              </w:rPr>
              <w:t>收费标准</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该项行政审批不收费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eastAsia="FangSong_GB2312"/>
                <w:color w:val="000000"/>
                <w:sz w:val="28"/>
                <w:szCs w:val="28"/>
              </w:rPr>
              <w:t>收费依据</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eastAsia="FangSong_GB2312"/>
                <w:color w:val="000000"/>
                <w:sz w:val="28"/>
                <w:szCs w:val="28"/>
              </w:rPr>
              <w:t>证照名称</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艺术品经营单位备案证明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eastAsia="FangSong_GB2312"/>
                <w:color w:val="000000"/>
                <w:sz w:val="28"/>
                <w:szCs w:val="28"/>
              </w:rPr>
              <w:t>年检要求</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提交材料</w:t>
            </w:r>
          </w:p>
        </w:tc>
        <w:tc>
          <w:tcPr>
            <w:tcW w:w="7854" w:type="dxa"/>
            <w:gridSpan w:val="3"/>
            <w:vAlign w:val="center"/>
          </w:tcPr>
          <w:p>
            <w:pPr>
              <w:rPr>
                <w:rFonts w:ascii="Times New Roman" w:hAnsi="Times New Roman" w:eastAsia="FangSong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5" w:hRule="atLeast"/>
        </w:trPr>
        <w:tc>
          <w:tcPr>
            <w:tcW w:w="1527" w:type="dxa"/>
            <w:vAlign w:val="center"/>
          </w:tcPr>
          <w:p>
            <w:pP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材料清单</w:t>
            </w:r>
          </w:p>
        </w:tc>
        <w:tc>
          <w:tcPr>
            <w:tcW w:w="7854" w:type="dxa"/>
            <w:gridSpan w:val="3"/>
            <w:vAlign w:val="center"/>
          </w:tcPr>
          <w:p>
            <w:pPr>
              <w:spacing w:line="320" w:lineRule="exact"/>
              <w:jc w:val="left"/>
              <w:rPr>
                <w:rFonts w:ascii="Times New Roman" w:hAnsi="Times New Roman" w:eastAsia="FangSong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75"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备案时限</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受理期限：当场受理。申报材料符合受理条件的，当场予以受理；不符合条件的，应当一次性告知相对人；当场未予答复的，视为受理。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申请人权利义务</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１、申请人依法享有以下权利：（1）依法享有知情权、陈述权、申辩权；（2）依法享有要求听证的权利。2、申请人依法履行以下义务：如实向文化行政部门提交有关材料和反映真实情况，并对其申请材料实质内容的真实性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hint="eastAsia" w:ascii="Times New Roman" w:eastAsia="FangSong_GB2312"/>
                <w:color w:val="000000"/>
                <w:sz w:val="28"/>
                <w:szCs w:val="28"/>
              </w:rPr>
              <w:t>办理时间和地点</w:t>
            </w:r>
          </w:p>
        </w:tc>
        <w:tc>
          <w:tcPr>
            <w:tcW w:w="7854" w:type="dxa"/>
            <w:gridSpan w:val="3"/>
            <w:vAlign w:val="center"/>
          </w:tcPr>
          <w:p>
            <w:pPr>
              <w:pStyle w:val="4"/>
              <w:widowControl/>
              <w:spacing w:before="0" w:beforeAutospacing="0" w:after="0" w:afterAutospacing="0" w:line="320" w:lineRule="exact"/>
              <w:rPr>
                <w:rFonts w:ascii="FangSong_GB2312" w:hAnsi="Times New Roman" w:eastAsia="FangSong_GB2312"/>
              </w:rPr>
            </w:pPr>
            <w:r>
              <w:rPr>
                <w:rFonts w:hint="eastAsia" w:ascii="FangSong_GB2312" w:hAnsi="Times New Roman" w:eastAsia="FangSong_GB2312"/>
              </w:rPr>
              <w:t>夏季 上午：9:30-12:30；下午：15:30-18:30</w:t>
            </w:r>
          </w:p>
          <w:p>
            <w:pPr>
              <w:pStyle w:val="4"/>
              <w:widowControl/>
              <w:spacing w:before="0" w:beforeAutospacing="0" w:after="0" w:afterAutospacing="0" w:line="320" w:lineRule="exact"/>
              <w:rPr>
                <w:rFonts w:ascii="FangSong_GB2312" w:hAnsi="Times New Roman" w:eastAsia="FangSong_GB2312"/>
              </w:rPr>
            </w:pPr>
            <w:r>
              <w:rPr>
                <w:rFonts w:hint="eastAsia" w:ascii="FangSong_GB2312" w:hAnsi="Times New Roman" w:eastAsia="FangSong_GB2312"/>
              </w:rPr>
              <w:t>冬季 上午：10:00-13:00；下午：15:30-18:30</w:t>
            </w:r>
          </w:p>
          <w:p>
            <w:pPr>
              <w:spacing w:line="320" w:lineRule="exact"/>
              <w:jc w:val="left"/>
              <w:rPr>
                <w:rFonts w:ascii="FangSong_GB2312" w:hAnsi="Times New Roman" w:eastAsia="FangSong_GB2312"/>
                <w:sz w:val="24"/>
                <w:szCs w:val="24"/>
              </w:rPr>
            </w:pPr>
            <w:r>
              <w:rPr>
                <w:rFonts w:hint="eastAsia" w:ascii="FangSong_GB2312" w:eastAsia="FangSong_GB2312"/>
                <w:sz w:val="24"/>
                <w:szCs w:val="24"/>
              </w:rPr>
              <w:t>地址：那曲地区</w:t>
            </w:r>
            <w:r>
              <w:rPr>
                <w:rFonts w:hint="eastAsia" w:ascii="FangSong_GB2312" w:eastAsia="FangSong_GB2312"/>
                <w:sz w:val="24"/>
                <w:szCs w:val="24"/>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w:t>
            </w:r>
            <w:r>
              <w:rPr>
                <w:rFonts w:ascii="Times New Roman" w:hAnsi="Times New Roman" w:eastAsia="FangSong_GB2312"/>
                <w:color w:val="000000"/>
                <w:spacing w:val="-20"/>
                <w:sz w:val="28"/>
                <w:szCs w:val="28"/>
              </w:rPr>
              <w:t>机构及电话</w:t>
            </w:r>
          </w:p>
        </w:tc>
        <w:tc>
          <w:tcPr>
            <w:tcW w:w="7854" w:type="dxa"/>
            <w:gridSpan w:val="3"/>
            <w:vAlign w:val="center"/>
          </w:tcPr>
          <w:p>
            <w:pPr>
              <w:spacing w:line="320" w:lineRule="exact"/>
              <w:jc w:val="left"/>
              <w:rPr>
                <w:rFonts w:ascii="FangSong_GB2312" w:hAnsi="Times New Roman" w:eastAsia="FangSong_GB2312"/>
                <w:sz w:val="24"/>
                <w:szCs w:val="24"/>
              </w:rPr>
            </w:pPr>
            <w:r>
              <w:rPr>
                <w:rFonts w:hint="eastAsia" w:ascii="FangSong_GB2312" w:eastAsia="FangSong_GB2312"/>
                <w:sz w:val="24"/>
                <w:szCs w:val="24"/>
                <w:lang w:eastAsia="zh-CN"/>
              </w:rPr>
              <w:t>巴青县</w:t>
            </w:r>
            <w:r>
              <w:rPr>
                <w:rFonts w:hint="eastAsia" w:ascii="FangSong_GB2312" w:eastAsia="FangSong_GB2312"/>
                <w:sz w:val="24"/>
                <w:szCs w:val="24"/>
              </w:rPr>
              <w:t>纪律检查委员会</w:t>
            </w:r>
            <w:r>
              <w:rPr>
                <w:rFonts w:hint="eastAsia" w:ascii="FangSong_GB2312" w:eastAsia="FangSong_GB2312"/>
                <w:sz w:val="24"/>
                <w:szCs w:val="24"/>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eastAsia="FangSong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eastAsia="FangSong_GB2312"/>
                <w:color w:val="000000"/>
                <w:sz w:val="28"/>
                <w:szCs w:val="28"/>
              </w:rPr>
            </w:pPr>
          </w:p>
        </w:tc>
      </w:tr>
    </w:tbl>
    <w:p>
      <w:pPr>
        <w:widowControl/>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36"/>
          <w:szCs w:val="36"/>
        </w:rPr>
      </w:pPr>
    </w:p>
    <w:p>
      <w:pPr>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文化局（文物局、旅游局）其他类职权服务指南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职权编码</w:t>
            </w:r>
          </w:p>
        </w:tc>
        <w:tc>
          <w:tcPr>
            <w:tcW w:w="5657" w:type="dxa"/>
            <w:gridSpan w:val="2"/>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WHJQT-4</w:t>
            </w:r>
          </w:p>
        </w:tc>
        <w:tc>
          <w:tcPr>
            <w:tcW w:w="219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1"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职权类型</w:t>
            </w:r>
          </w:p>
        </w:tc>
        <w:tc>
          <w:tcPr>
            <w:tcW w:w="7854" w:type="dxa"/>
            <w:gridSpan w:val="3"/>
            <w:vAlign w:val="center"/>
          </w:tcPr>
          <w:p>
            <w:pPr>
              <w:spacing w:line="320" w:lineRule="exact"/>
              <w:ind w:left="280" w:hanging="280" w:hangingChars="100"/>
              <w:rPr>
                <w:rFonts w:ascii="FangSong_GB2312" w:hAnsi="Times New Roman" w:eastAsia="FangSong_GB2312"/>
                <w:sz w:val="28"/>
                <w:szCs w:val="28"/>
              </w:rPr>
            </w:pPr>
            <w:r>
              <w:rPr>
                <w:rFonts w:hint="eastAsia" w:ascii="FangSong_GB2312" w:hAnsi="Times New Roman" w:eastAsia="FangSong_GB2312"/>
                <w:sz w:val="28"/>
                <w:szCs w:val="28"/>
              </w:rPr>
              <w:t>□备案  □认定  □考核  □评定  □资质核验  □组织评审</w:t>
            </w:r>
          </w:p>
          <w:p>
            <w:pPr>
              <w:spacing w:line="320" w:lineRule="exact"/>
              <w:ind w:left="280" w:hanging="280" w:hangingChars="100"/>
              <w:rPr>
                <w:rFonts w:ascii="FangSong_GB2312" w:hAnsi="Times New Roman" w:eastAsia="FangSong_GB2312"/>
                <w:b/>
                <w:sz w:val="28"/>
                <w:szCs w:val="28"/>
              </w:rPr>
            </w:pPr>
            <w:r>
              <w:rPr>
                <w:rFonts w:hint="eastAsia" w:ascii="FangSong_GB2312" w:hAnsi="Times New Roman" w:eastAsia="FangSong_GB2312"/>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54" w:type="dxa"/>
            <w:gridSpan w:val="3"/>
            <w:vAlign w:val="center"/>
          </w:tcPr>
          <w:p>
            <w:pPr>
              <w:jc w:val="left"/>
              <w:rPr>
                <w:rFonts w:ascii="FangSong_GB2312" w:hAnsi="Times New Roman" w:eastAsia="FangSong_GB2312"/>
                <w:sz w:val="28"/>
                <w:szCs w:val="28"/>
              </w:rPr>
            </w:pPr>
            <w:r>
              <w:rPr>
                <w:rFonts w:hint="eastAsia" w:ascii="FangSong_GB2312" w:hAnsi="Times New Roman" w:eastAsia="FangSong_GB2312"/>
                <w:sz w:val="28"/>
                <w:szCs w:val="28"/>
              </w:rPr>
              <w:t>文物保护单位建设控制地带划定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57" w:type="dxa"/>
            <w:gridSpan w:val="2"/>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197" w:type="dxa"/>
            <w:vAlign w:val="center"/>
          </w:tcPr>
          <w:p>
            <w:pPr>
              <w:spacing w:line="320" w:lineRule="exact"/>
              <w:jc w:val="center"/>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《中华人民共和国文物保护法》第十五条：</w:t>
            </w:r>
          </w:p>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《中华人民文物保护法实施条例》（国务院令第377号）第十四条：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受理范围</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县级文物保护单位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受理条件</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1．县级文物保护单位；2．有县区文物部门及县住建局的意见文件。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4"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提交材料</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1．书面申请；2．县区文物部门及县区住建局划定建设控制地带的意见文件。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法定期限</w:t>
            </w:r>
          </w:p>
        </w:tc>
        <w:tc>
          <w:tcPr>
            <w:tcW w:w="4101"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c>
          <w:tcPr>
            <w:tcW w:w="1556"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承诺期限</w:t>
            </w:r>
          </w:p>
        </w:tc>
        <w:tc>
          <w:tcPr>
            <w:tcW w:w="2197"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收费标准</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收费依据</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申请→审核→征求意见→复审→复审意见→办结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54" w:type="dxa"/>
            <w:gridSpan w:val="3"/>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w:t>
            </w:r>
            <w:r>
              <w:rPr>
                <w:rFonts w:hint="eastAsia" w:ascii="FangSong_GB2312" w:hAnsi="Times New Roman" w:eastAsia="FangSong_GB2312"/>
                <w:spacing w:val="-20"/>
                <w:sz w:val="28"/>
                <w:szCs w:val="28"/>
              </w:rPr>
              <w:t>机构及电话</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54" w:type="dxa"/>
            <w:gridSpan w:val="3"/>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54" w:type="dxa"/>
            <w:gridSpan w:val="3"/>
            <w:vAlign w:val="center"/>
          </w:tcPr>
          <w:p>
            <w:pPr>
              <w:spacing w:line="320" w:lineRule="exact"/>
              <w:jc w:val="left"/>
              <w:rPr>
                <w:rFonts w:ascii="FangSong_GB2312" w:hAnsi="Times New Roman" w:eastAsia="FangSong_GB2312"/>
                <w:sz w:val="28"/>
                <w:szCs w:val="28"/>
              </w:rPr>
            </w:pPr>
          </w:p>
        </w:tc>
      </w:tr>
    </w:tbl>
    <w:p>
      <w:pPr>
        <w:jc w:val="center"/>
        <w:rPr>
          <w:rFonts w:ascii="Times New Roman" w:hAnsi="Times New Roman"/>
          <w:b/>
          <w:sz w:val="36"/>
          <w:szCs w:val="36"/>
        </w:rPr>
      </w:pPr>
      <w:bookmarkStart w:id="1" w:name="_Toc373135636"/>
    </w:p>
    <w:p>
      <w:pPr>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文化局（文物局、旅游局）其他类职权服务指南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职权编码</w:t>
            </w:r>
          </w:p>
        </w:tc>
        <w:tc>
          <w:tcPr>
            <w:tcW w:w="5657" w:type="dxa"/>
            <w:gridSpan w:val="2"/>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WHJQT-5</w:t>
            </w:r>
          </w:p>
        </w:tc>
        <w:tc>
          <w:tcPr>
            <w:tcW w:w="219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职权类型</w:t>
            </w:r>
          </w:p>
        </w:tc>
        <w:tc>
          <w:tcPr>
            <w:tcW w:w="7854" w:type="dxa"/>
            <w:gridSpan w:val="3"/>
            <w:vAlign w:val="center"/>
          </w:tcPr>
          <w:p>
            <w:pPr>
              <w:spacing w:line="320" w:lineRule="exact"/>
              <w:ind w:left="280" w:hanging="280" w:hangingChars="100"/>
              <w:rPr>
                <w:rFonts w:ascii="FangSong_GB2312" w:hAnsi="Times New Roman" w:eastAsia="FangSong_GB2312"/>
                <w:sz w:val="28"/>
                <w:szCs w:val="28"/>
              </w:rPr>
            </w:pPr>
            <w:r>
              <w:rPr>
                <w:rFonts w:hint="eastAsia" w:ascii="FangSong_GB2312" w:hAnsi="Times New Roman" w:eastAsia="FangSong_GB2312"/>
                <w:sz w:val="28"/>
                <w:szCs w:val="28"/>
              </w:rPr>
              <w:t>■备案  □认定  □考核  □评定  □资质核验  □组织评审</w:t>
            </w:r>
          </w:p>
          <w:p>
            <w:pPr>
              <w:spacing w:line="320" w:lineRule="exact"/>
              <w:ind w:left="280" w:hanging="280" w:hangingChars="100"/>
              <w:rPr>
                <w:rFonts w:ascii="FangSong_GB2312" w:hAnsi="Times New Roman" w:eastAsia="FangSong_GB2312"/>
                <w:b/>
                <w:sz w:val="28"/>
                <w:szCs w:val="28"/>
              </w:rPr>
            </w:pPr>
            <w:r>
              <w:rPr>
                <w:rFonts w:hint="eastAsia" w:ascii="FangSong_GB2312" w:hAnsi="Times New Roman" w:eastAsia="FangSong_GB2312"/>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54" w:type="dxa"/>
            <w:gridSpan w:val="3"/>
            <w:vAlign w:val="center"/>
          </w:tcPr>
          <w:p>
            <w:pPr>
              <w:jc w:val="left"/>
              <w:rPr>
                <w:rFonts w:ascii="FangSong_GB2312" w:hAnsi="Times New Roman" w:eastAsia="FangSong_GB2312"/>
                <w:sz w:val="28"/>
                <w:szCs w:val="28"/>
              </w:rPr>
            </w:pPr>
            <w:r>
              <w:rPr>
                <w:rFonts w:hint="eastAsia" w:ascii="FangSong_GB2312" w:hAnsi="Times New Roman" w:eastAsia="FangSong_GB2312"/>
                <w:sz w:val="28"/>
                <w:szCs w:val="28"/>
              </w:rPr>
              <w:t>非国有县级文物保护单位转让、抵押、改变用途的备案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承办机构及电话</w:t>
            </w:r>
          </w:p>
        </w:tc>
        <w:tc>
          <w:tcPr>
            <w:tcW w:w="5657" w:type="dxa"/>
            <w:gridSpan w:val="2"/>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197" w:type="dxa"/>
            <w:vAlign w:val="center"/>
          </w:tcPr>
          <w:p>
            <w:pPr>
              <w:spacing w:line="320" w:lineRule="exact"/>
              <w:jc w:val="left"/>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设定依据</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《中华人民共和国文物保护法》第二十五条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受理范围</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非国有县级文物保护单位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受理条件</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1．符合《中华人民共和国文物保护法》规定；2．涉及不可移动文物本身的相关评估报告；3．抵押的必要性说明，转让、抵押或者改变用途后所采取的文物保护措施。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9"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提交材料</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1．备案申请书；2．不可移动文物所有权的证明材料； 3．受转让、抵押人的相关证明材料；4．抵押后的文物保护具体措施。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法定期限</w:t>
            </w:r>
          </w:p>
        </w:tc>
        <w:tc>
          <w:tcPr>
            <w:tcW w:w="4101"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c>
          <w:tcPr>
            <w:tcW w:w="1556"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承诺期限</w:t>
            </w:r>
          </w:p>
        </w:tc>
        <w:tc>
          <w:tcPr>
            <w:tcW w:w="2197" w:type="dxa"/>
            <w:vAlign w:val="center"/>
          </w:tcPr>
          <w:p>
            <w:pPr>
              <w:spacing w:line="320" w:lineRule="exact"/>
              <w:jc w:val="center"/>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收费标准</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收费依据</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基本流程</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4"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54" w:type="dxa"/>
            <w:gridSpan w:val="3"/>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2"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w:t>
            </w:r>
            <w:r>
              <w:rPr>
                <w:rFonts w:hint="eastAsia" w:ascii="FangSong_GB2312" w:hAnsi="Times New Roman" w:eastAsia="FangSong_GB2312"/>
                <w:spacing w:val="-20"/>
                <w:sz w:val="28"/>
                <w:szCs w:val="28"/>
              </w:rPr>
              <w:t>机构及电话</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54" w:type="dxa"/>
            <w:gridSpan w:val="3"/>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54" w:type="dxa"/>
            <w:gridSpan w:val="3"/>
            <w:vAlign w:val="center"/>
          </w:tcPr>
          <w:p>
            <w:pPr>
              <w:spacing w:line="320" w:lineRule="exact"/>
              <w:jc w:val="left"/>
              <w:rPr>
                <w:rFonts w:ascii="FangSong_GB2312" w:hAnsi="Times New Roman" w:eastAsia="FangSong_GB2312"/>
                <w:sz w:val="28"/>
                <w:szCs w:val="28"/>
              </w:rPr>
            </w:pPr>
          </w:p>
        </w:tc>
      </w:tr>
    </w:tbl>
    <w:p>
      <w:pPr>
        <w:jc w:val="center"/>
        <w:rPr>
          <w:rFonts w:ascii="Times New Roman" w:hAnsi="Times New Roman"/>
          <w:b/>
          <w:sz w:val="36"/>
          <w:szCs w:val="36"/>
        </w:rPr>
      </w:pPr>
    </w:p>
    <w:p>
      <w:pPr>
        <w:jc w:val="center"/>
        <w:rPr>
          <w:rFonts w:ascii="Times New Roman" w:hAnsi="Times New Roman"/>
          <w:b/>
          <w:sz w:val="36"/>
          <w:szCs w:val="36"/>
        </w:rPr>
      </w:pPr>
      <w:r>
        <w:rPr>
          <w:rFonts w:ascii="Times New Roman" w:hAnsi="Times New Roman"/>
          <w:b/>
          <w:sz w:val="36"/>
          <w:szCs w:val="36"/>
        </w:rPr>
        <w:t>那曲地区</w:t>
      </w:r>
      <w:r>
        <w:rPr>
          <w:rFonts w:hint="eastAsia" w:ascii="Times New Roman" w:hAnsi="Times New Roman"/>
          <w:b/>
          <w:sz w:val="36"/>
          <w:szCs w:val="36"/>
          <w:lang w:eastAsia="zh-CN"/>
        </w:rPr>
        <w:t>巴青县</w:t>
      </w:r>
      <w:r>
        <w:rPr>
          <w:rFonts w:ascii="Times New Roman" w:hAnsi="Times New Roman"/>
          <w:b/>
          <w:sz w:val="36"/>
          <w:szCs w:val="36"/>
        </w:rPr>
        <w:t>文化局（文物局、旅游局）其他类职权服务指南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职权编码</w:t>
            </w:r>
          </w:p>
        </w:tc>
        <w:tc>
          <w:tcPr>
            <w:tcW w:w="5657" w:type="dxa"/>
            <w:gridSpan w:val="2"/>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WHJQT-6</w:t>
            </w:r>
          </w:p>
        </w:tc>
        <w:tc>
          <w:tcPr>
            <w:tcW w:w="219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职权类型</w:t>
            </w:r>
          </w:p>
        </w:tc>
        <w:tc>
          <w:tcPr>
            <w:tcW w:w="7854" w:type="dxa"/>
            <w:gridSpan w:val="3"/>
            <w:vAlign w:val="center"/>
          </w:tcPr>
          <w:p>
            <w:pPr>
              <w:spacing w:line="320" w:lineRule="exact"/>
              <w:ind w:left="280" w:hanging="280" w:hangingChars="100"/>
              <w:rPr>
                <w:rFonts w:ascii="FangSong_GB2312" w:eastAsia="FangSong_GB2312"/>
                <w:sz w:val="28"/>
                <w:szCs w:val="28"/>
              </w:rPr>
            </w:pPr>
            <w:r>
              <w:rPr>
                <w:rFonts w:ascii="FangSong_GB2312" w:eastAsia="FangSong_GB2312"/>
                <w:sz w:val="28"/>
                <w:szCs w:val="28"/>
              </w:rPr>
              <w:t>□备案  □认定  □考核  □评定  □资质核验  □组织评审</w:t>
            </w:r>
          </w:p>
          <w:p>
            <w:pPr>
              <w:spacing w:line="320" w:lineRule="exact"/>
              <w:ind w:left="280" w:hanging="280" w:hangingChars="100"/>
              <w:rPr>
                <w:rFonts w:ascii="FangSong_GB2312" w:eastAsia="FangSong_GB2312"/>
                <w:sz w:val="28"/>
                <w:szCs w:val="28"/>
              </w:rPr>
            </w:pPr>
            <w:r>
              <w:rPr>
                <w:rFonts w:ascii="Arial" w:hAnsi="Arial" w:eastAsia="FangSong_GB2312" w:cs="Arial"/>
                <w:sz w:val="28"/>
                <w:szCs w:val="28"/>
              </w:rPr>
              <w:t>■</w:t>
            </w:r>
            <w:r>
              <w:rPr>
                <w:rFonts w:ascii="FangSong_GB2312" w:eastAsia="FangSong_GB2312"/>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2"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职权名称</w:t>
            </w:r>
          </w:p>
        </w:tc>
        <w:tc>
          <w:tcPr>
            <w:tcW w:w="7854" w:type="dxa"/>
            <w:gridSpan w:val="3"/>
            <w:vAlign w:val="center"/>
          </w:tcPr>
          <w:p>
            <w:pPr>
              <w:jc w:val="left"/>
              <w:rPr>
                <w:rFonts w:ascii="FangSong_GB2312" w:eastAsia="FangSong_GB2312"/>
                <w:sz w:val="28"/>
                <w:szCs w:val="28"/>
              </w:rPr>
            </w:pPr>
            <w:r>
              <w:rPr>
                <w:rFonts w:hint="eastAsia" w:ascii="FangSong_GB2312" w:eastAsia="FangSong_GB2312"/>
                <w:sz w:val="28"/>
                <w:szCs w:val="28"/>
              </w:rPr>
              <w:t>文物保护工程竣工验收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子项名称</w:t>
            </w:r>
          </w:p>
        </w:tc>
        <w:tc>
          <w:tcPr>
            <w:tcW w:w="7854" w:type="dxa"/>
            <w:gridSpan w:val="3"/>
            <w:vAlign w:val="center"/>
          </w:tcPr>
          <w:p>
            <w:pPr>
              <w:spacing w:line="320" w:lineRule="exact"/>
              <w:jc w:val="left"/>
              <w:rPr>
                <w:rFonts w:ascii="FangSong_GB2312" w:eastAsia="FangSong_GB2312"/>
                <w:sz w:val="28"/>
                <w:szCs w:val="28"/>
              </w:rPr>
            </w:pPr>
            <w:r>
              <w:rPr>
                <w:rFonts w:ascii="FangSong_GB2312"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行使主体</w:t>
            </w:r>
          </w:p>
        </w:tc>
        <w:tc>
          <w:tcPr>
            <w:tcW w:w="7854" w:type="dxa"/>
            <w:gridSpan w:val="3"/>
            <w:vAlign w:val="center"/>
          </w:tcPr>
          <w:p>
            <w:pPr>
              <w:spacing w:line="320" w:lineRule="exact"/>
              <w:jc w:val="left"/>
              <w:rPr>
                <w:rFonts w:ascii="FangSong_GB2312"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承办机构及电话</w:t>
            </w:r>
          </w:p>
        </w:tc>
        <w:tc>
          <w:tcPr>
            <w:tcW w:w="5657" w:type="dxa"/>
            <w:gridSpan w:val="2"/>
            <w:vAlign w:val="center"/>
          </w:tcPr>
          <w:p>
            <w:pPr>
              <w:spacing w:line="320" w:lineRule="exact"/>
              <w:jc w:val="left"/>
              <w:rPr>
                <w:rFonts w:ascii="FangSong_GB2312" w:eastAsia="FangSong_GB2312"/>
                <w:color w:val="FF0000"/>
                <w:sz w:val="28"/>
                <w:szCs w:val="28"/>
              </w:rPr>
            </w:pPr>
            <w:r>
              <w:rPr>
                <w:rFonts w:hint="eastAsia" w:ascii="FangSong_GB2312" w:eastAsia="FangSong_GB2312"/>
                <w:color w:val="FF0000"/>
                <w:sz w:val="28"/>
                <w:szCs w:val="28"/>
              </w:rPr>
              <w:t>文物科</w:t>
            </w:r>
          </w:p>
        </w:tc>
        <w:tc>
          <w:tcPr>
            <w:tcW w:w="2197" w:type="dxa"/>
            <w:vAlign w:val="center"/>
          </w:tcPr>
          <w:p>
            <w:pPr>
              <w:spacing w:line="320" w:lineRule="exact"/>
              <w:jc w:val="left"/>
              <w:rPr>
                <w:rFonts w:hint="eastAsia" w:ascii="FangSong_GB2312" w:eastAsia="FangSong_GB2312"/>
                <w:sz w:val="28"/>
                <w:szCs w:val="28"/>
                <w:lang w:eastAsia="zh-CN"/>
              </w:rPr>
            </w:pPr>
            <w:r>
              <w:rPr>
                <w:rFonts w:hint="eastAsia" w:ascii="FangSong_GB2312"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设定依据</w:t>
            </w:r>
          </w:p>
        </w:tc>
        <w:tc>
          <w:tcPr>
            <w:tcW w:w="7854" w:type="dxa"/>
            <w:gridSpan w:val="3"/>
            <w:vAlign w:val="center"/>
          </w:tcPr>
          <w:p>
            <w:pPr>
              <w:pStyle w:val="4"/>
              <w:widowControl/>
              <w:spacing w:before="0" w:beforeAutospacing="0" w:after="0" w:afterAutospacing="0" w:line="320" w:lineRule="exact"/>
              <w:rPr>
                <w:rFonts w:ascii="FangSong_GB2312" w:eastAsia="FangSong_GB2312"/>
                <w:sz w:val="28"/>
                <w:szCs w:val="28"/>
              </w:rPr>
            </w:pPr>
            <w:r>
              <w:rPr>
                <w:rFonts w:hint="eastAsia" w:ascii="FangSong_GB2312" w:hAnsi="Times New Roman" w:eastAsia="FangSong_GB2312"/>
                <w:sz w:val="28"/>
                <w:szCs w:val="28"/>
              </w:rPr>
              <w:t xml:space="preserve">《文物保护工程管理办法》(中华人民共和国文化部令第26号)第四条  第八条 第二十三条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受理范围</w:t>
            </w:r>
          </w:p>
        </w:tc>
        <w:tc>
          <w:tcPr>
            <w:tcW w:w="7854" w:type="dxa"/>
            <w:gridSpan w:val="3"/>
            <w:vAlign w:val="center"/>
          </w:tcPr>
          <w:p>
            <w:pPr>
              <w:spacing w:line="320" w:lineRule="exact"/>
              <w:jc w:val="left"/>
              <w:rPr>
                <w:rFonts w:ascii="FangSong_GB2312" w:eastAsia="FangSong_GB2312"/>
                <w:color w:val="FF0000"/>
                <w:sz w:val="28"/>
                <w:szCs w:val="28"/>
              </w:rPr>
            </w:pPr>
            <w:r>
              <w:rPr>
                <w:rFonts w:ascii="FangSong_GB2312" w:eastAsia="FangSong_GB2312"/>
                <w:color w:val="FF0000"/>
                <w:sz w:val="28"/>
                <w:szCs w:val="28"/>
              </w:rPr>
              <w:t>文物保护工程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提交材料</w:t>
            </w:r>
          </w:p>
        </w:tc>
        <w:tc>
          <w:tcPr>
            <w:tcW w:w="7854" w:type="dxa"/>
            <w:gridSpan w:val="3"/>
            <w:vAlign w:val="center"/>
          </w:tcPr>
          <w:p>
            <w:pPr>
              <w:spacing w:line="320" w:lineRule="exact"/>
              <w:jc w:val="left"/>
              <w:rPr>
                <w:rFonts w:ascii="FangSong_GB2312" w:eastAsia="FangSong_GB2312"/>
                <w:color w:val="FF0000"/>
                <w:sz w:val="28"/>
                <w:szCs w:val="28"/>
              </w:rPr>
            </w:pPr>
            <w:r>
              <w:rPr>
                <w:rFonts w:hint="eastAsia" w:ascii="FangSong_GB2312" w:eastAsia="FangSong_GB2312"/>
                <w:color w:val="FF0000"/>
                <w:sz w:val="28"/>
                <w:szCs w:val="28"/>
              </w:rPr>
              <w:t>竣工报告；工程总结报告；维修申请报告；批准实施的维修施工方案；维修批准文件；招投标文件；施工许可资料；施工资质、监理资质证明资料；施工合同；监理合同及监理技术资料；工程技术资料；文物保护修缮工程验收登记表）；对申请材料进行形式审查，一次性书面告知补正材料；依法受理或不予受理（不予受理应当告知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法定期限</w:t>
            </w:r>
          </w:p>
        </w:tc>
        <w:tc>
          <w:tcPr>
            <w:tcW w:w="4101" w:type="dxa"/>
            <w:vAlign w:val="center"/>
          </w:tcPr>
          <w:p>
            <w:pPr>
              <w:spacing w:line="320" w:lineRule="exact"/>
              <w:jc w:val="center"/>
              <w:rPr>
                <w:rFonts w:ascii="FangSong_GB2312" w:eastAsia="FangSong_GB2312"/>
                <w:color w:val="FF0000"/>
                <w:sz w:val="28"/>
                <w:szCs w:val="28"/>
              </w:rPr>
            </w:pPr>
            <w:r>
              <w:rPr>
                <w:rFonts w:hint="eastAsia" w:ascii="FangSong_GB2312" w:eastAsia="FangSong_GB2312"/>
                <w:color w:val="FF0000"/>
                <w:sz w:val="28"/>
                <w:szCs w:val="28"/>
              </w:rPr>
              <w:t>20个工作日</w:t>
            </w:r>
          </w:p>
        </w:tc>
        <w:tc>
          <w:tcPr>
            <w:tcW w:w="1556" w:type="dxa"/>
            <w:vAlign w:val="center"/>
          </w:tcPr>
          <w:p>
            <w:pPr>
              <w:spacing w:line="320" w:lineRule="exact"/>
              <w:jc w:val="center"/>
              <w:rPr>
                <w:rFonts w:ascii="FangSong_GB2312" w:eastAsia="FangSong_GB2312"/>
                <w:color w:val="FF0000"/>
                <w:sz w:val="28"/>
                <w:szCs w:val="28"/>
              </w:rPr>
            </w:pPr>
            <w:r>
              <w:rPr>
                <w:rFonts w:ascii="FangSong_GB2312" w:eastAsia="FangSong_GB2312"/>
                <w:color w:val="FF0000"/>
                <w:sz w:val="28"/>
                <w:szCs w:val="28"/>
              </w:rPr>
              <w:t>承诺期限</w:t>
            </w:r>
          </w:p>
        </w:tc>
        <w:tc>
          <w:tcPr>
            <w:tcW w:w="2197" w:type="dxa"/>
            <w:vAlign w:val="center"/>
          </w:tcPr>
          <w:p>
            <w:pPr>
              <w:spacing w:line="320" w:lineRule="exact"/>
              <w:jc w:val="center"/>
              <w:rPr>
                <w:rFonts w:ascii="FangSong_GB2312" w:eastAsia="FangSong_GB2312"/>
                <w:color w:val="FF0000"/>
                <w:sz w:val="28"/>
                <w:szCs w:val="28"/>
              </w:rPr>
            </w:pPr>
            <w:r>
              <w:rPr>
                <w:rFonts w:hint="eastAsia" w:ascii="FangSong_GB2312" w:eastAsia="FangSong_GB2312"/>
                <w:color w:val="FF0000"/>
                <w:sz w:val="28"/>
                <w:szCs w:val="28"/>
              </w:rPr>
              <w:t>20个工作日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收费标准</w:t>
            </w:r>
          </w:p>
        </w:tc>
        <w:tc>
          <w:tcPr>
            <w:tcW w:w="7854" w:type="dxa"/>
            <w:gridSpan w:val="3"/>
            <w:vAlign w:val="center"/>
          </w:tcPr>
          <w:p>
            <w:pPr>
              <w:spacing w:line="320" w:lineRule="exact"/>
              <w:jc w:val="left"/>
              <w:rPr>
                <w:rFonts w:ascii="FangSong_GB2312" w:eastAsia="FangSong_GB2312"/>
                <w:color w:val="FF0000"/>
                <w:sz w:val="28"/>
                <w:szCs w:val="28"/>
              </w:rPr>
            </w:pPr>
            <w:r>
              <w:rPr>
                <w:rFonts w:ascii="FangSong_GB2312"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收费依据</w:t>
            </w:r>
          </w:p>
        </w:tc>
        <w:tc>
          <w:tcPr>
            <w:tcW w:w="7854" w:type="dxa"/>
            <w:gridSpan w:val="3"/>
            <w:vAlign w:val="center"/>
          </w:tcPr>
          <w:p>
            <w:pPr>
              <w:spacing w:line="320" w:lineRule="exact"/>
              <w:jc w:val="left"/>
              <w:rPr>
                <w:rFonts w:ascii="FangSong_GB2312" w:eastAsia="FangSong_GB2312"/>
                <w:color w:val="FF0000"/>
                <w:sz w:val="28"/>
                <w:szCs w:val="28"/>
              </w:rPr>
            </w:pPr>
            <w:r>
              <w:rPr>
                <w:rFonts w:ascii="FangSong_GB2312"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基本流程</w:t>
            </w:r>
          </w:p>
        </w:tc>
        <w:tc>
          <w:tcPr>
            <w:tcW w:w="7854" w:type="dxa"/>
            <w:gridSpan w:val="3"/>
            <w:vAlign w:val="center"/>
          </w:tcPr>
          <w:p>
            <w:pPr>
              <w:spacing w:line="320" w:lineRule="exact"/>
              <w:jc w:val="left"/>
              <w:rPr>
                <w:rFonts w:ascii="FangSong_GB2312" w:eastAsia="FangSong_GB2312"/>
                <w:sz w:val="28"/>
                <w:szCs w:val="28"/>
              </w:rPr>
            </w:pPr>
            <w:r>
              <w:rPr>
                <w:rFonts w:ascii="FangSong_GB2312" w:eastAsia="FangSong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9"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工作时间</w:t>
            </w:r>
          </w:p>
          <w:p>
            <w:pPr>
              <w:spacing w:line="320" w:lineRule="exact"/>
              <w:jc w:val="center"/>
              <w:rPr>
                <w:rFonts w:ascii="FangSong_GB2312" w:eastAsia="FangSong_GB2312"/>
                <w:sz w:val="28"/>
                <w:szCs w:val="28"/>
              </w:rPr>
            </w:pPr>
            <w:r>
              <w:rPr>
                <w:rFonts w:ascii="FangSong_GB2312" w:eastAsia="FangSong_GB2312"/>
                <w:sz w:val="28"/>
                <w:szCs w:val="28"/>
              </w:rPr>
              <w:t>和地址</w:t>
            </w:r>
          </w:p>
        </w:tc>
        <w:tc>
          <w:tcPr>
            <w:tcW w:w="7854" w:type="dxa"/>
            <w:gridSpan w:val="3"/>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8"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监督投诉机构及电话</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注意事项</w:t>
            </w:r>
          </w:p>
        </w:tc>
        <w:tc>
          <w:tcPr>
            <w:tcW w:w="7854" w:type="dxa"/>
            <w:gridSpan w:val="3"/>
            <w:vAlign w:val="center"/>
          </w:tcPr>
          <w:p>
            <w:pPr>
              <w:spacing w:line="320" w:lineRule="exact"/>
              <w:jc w:val="left"/>
              <w:rPr>
                <w:rFonts w:ascii="FangSong_GB2312"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备注</w:t>
            </w:r>
          </w:p>
        </w:tc>
        <w:tc>
          <w:tcPr>
            <w:tcW w:w="7854" w:type="dxa"/>
            <w:gridSpan w:val="3"/>
            <w:vAlign w:val="center"/>
          </w:tcPr>
          <w:p>
            <w:pPr>
              <w:spacing w:line="320" w:lineRule="exact"/>
              <w:jc w:val="left"/>
              <w:rPr>
                <w:rFonts w:ascii="FangSong_GB2312" w:eastAsia="FangSong_GB2312"/>
                <w:sz w:val="28"/>
                <w:szCs w:val="28"/>
              </w:rPr>
            </w:pPr>
          </w:p>
        </w:tc>
      </w:tr>
    </w:tbl>
    <w:p>
      <w:pPr>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文化局（文物局、旅游局）其他类职权服务指南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职权编码</w:t>
            </w:r>
          </w:p>
        </w:tc>
        <w:tc>
          <w:tcPr>
            <w:tcW w:w="5657" w:type="dxa"/>
            <w:gridSpan w:val="2"/>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WHJQT-7</w:t>
            </w:r>
          </w:p>
        </w:tc>
        <w:tc>
          <w:tcPr>
            <w:tcW w:w="219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职权类型</w:t>
            </w:r>
          </w:p>
        </w:tc>
        <w:tc>
          <w:tcPr>
            <w:tcW w:w="7854" w:type="dxa"/>
            <w:gridSpan w:val="3"/>
            <w:vAlign w:val="center"/>
          </w:tcPr>
          <w:p>
            <w:pPr>
              <w:spacing w:line="320" w:lineRule="exact"/>
              <w:ind w:left="280" w:hanging="280" w:hangingChars="100"/>
              <w:rPr>
                <w:rFonts w:ascii="FangSong_GB2312" w:hAnsi="Times New Roman" w:eastAsia="FangSong_GB2312"/>
                <w:sz w:val="28"/>
                <w:szCs w:val="28"/>
              </w:rPr>
            </w:pPr>
            <w:r>
              <w:rPr>
                <w:rFonts w:hint="eastAsia" w:ascii="FangSong_GB2312" w:hAnsi="Times New Roman" w:eastAsia="FangSong_GB2312"/>
                <w:sz w:val="28"/>
                <w:szCs w:val="28"/>
              </w:rPr>
              <w:t>■备案  □认定  □考核  □评定  □资质核验  □组织评审</w:t>
            </w:r>
          </w:p>
          <w:p>
            <w:pPr>
              <w:spacing w:line="320" w:lineRule="exact"/>
              <w:ind w:left="280" w:hanging="280" w:hangingChars="100"/>
              <w:rPr>
                <w:rFonts w:ascii="FangSong_GB2312" w:hAnsi="Times New Roman" w:eastAsia="FangSong_GB2312"/>
                <w:b/>
                <w:sz w:val="28"/>
                <w:szCs w:val="28"/>
              </w:rPr>
            </w:pPr>
            <w:r>
              <w:rPr>
                <w:rFonts w:hint="eastAsia" w:ascii="FangSong_GB2312" w:hAnsi="Times New Roman" w:eastAsia="FangSong_GB2312"/>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职权名称</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博物馆陈列展览主题、展品说明、讲解词等备案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1"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子项名称</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行使主体</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527" w:type="dxa"/>
            <w:vAlign w:val="center"/>
          </w:tcPr>
          <w:p>
            <w:pPr>
              <w:spacing w:line="320" w:lineRule="exact"/>
              <w:jc w:val="center"/>
              <w:rPr>
                <w:rFonts w:ascii="Times New Roman" w:hAnsi="Times New Roman" w:eastAsia="FangSong_GB2312"/>
                <w:sz w:val="28"/>
                <w:szCs w:val="28"/>
              </w:rPr>
            </w:pPr>
            <w:r>
              <w:rPr>
                <w:rFonts w:ascii="FangSong_GB2312" w:hAnsi="Times New Roman" w:eastAsia="FangSong_GB2312"/>
                <w:sz w:val="28"/>
                <w:szCs w:val="28"/>
              </w:rPr>
              <w:t>承办机构及电话</w:t>
            </w:r>
          </w:p>
        </w:tc>
        <w:tc>
          <w:tcPr>
            <w:tcW w:w="5657" w:type="dxa"/>
            <w:gridSpan w:val="2"/>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文物科</w:t>
            </w:r>
          </w:p>
        </w:tc>
        <w:tc>
          <w:tcPr>
            <w:tcW w:w="2197" w:type="dxa"/>
            <w:vAlign w:val="center"/>
          </w:tcPr>
          <w:p>
            <w:pPr>
              <w:spacing w:line="320" w:lineRule="exact"/>
              <w:jc w:val="left"/>
              <w:rPr>
                <w:rFonts w:hint="eastAsia" w:ascii="FangSong_GB2312" w:hAnsi="Times New Roman" w:eastAsia="FangSong_GB2312"/>
                <w:sz w:val="28"/>
                <w:szCs w:val="28"/>
                <w:lang w:eastAsia="zh-CN"/>
              </w:rPr>
            </w:pPr>
            <w:r>
              <w:rPr>
                <w:rFonts w:hint="eastAsia" w:ascii="FangSong_GB2312" w:hAnsi="Times New Roman" w:eastAsia="FangSong_GB2312"/>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FangSong_GB2312" w:hAnsi="Times New Roman" w:eastAsia="FangSong_GB2312"/>
                <w:sz w:val="28"/>
                <w:szCs w:val="28"/>
              </w:rPr>
            </w:pPr>
            <w:r>
              <w:rPr>
                <w:rFonts w:ascii="FangSong_GB2312" w:hAnsi="Times New Roman" w:eastAsia="FangSong_GB2312"/>
                <w:sz w:val="28"/>
                <w:szCs w:val="28"/>
              </w:rPr>
              <w:t>设定依据</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hAnsi="Times New Roman" w:eastAsia="FangSong_GB2312"/>
                <w:sz w:val="28"/>
                <w:szCs w:val="28"/>
              </w:rPr>
              <w:t>《博物馆条例》（国务院令第659号）第三十一条第一款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27" w:type="dxa"/>
            <w:vAlign w:val="center"/>
          </w:tcPr>
          <w:p>
            <w:pPr>
              <w:spacing w:line="320" w:lineRule="exact"/>
              <w:jc w:val="left"/>
              <w:rPr>
                <w:rFonts w:ascii="FangSong_GB2312" w:hAnsi="Times New Roman" w:eastAsia="FangSong_GB2312"/>
                <w:sz w:val="28"/>
                <w:szCs w:val="28"/>
              </w:rPr>
            </w:pPr>
            <w:r>
              <w:rPr>
                <w:rFonts w:ascii="FangSong_GB2312" w:hAnsi="Times New Roman" w:eastAsia="FangSong_GB2312"/>
                <w:sz w:val="28"/>
                <w:szCs w:val="28"/>
              </w:rPr>
              <w:t>受理范围</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1．经文物主管部门批准设立的博物馆；2．在陈列展览开始之日10个工作日前。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left"/>
              <w:rPr>
                <w:rFonts w:ascii="FangSong_GB2312" w:hAnsi="Times New Roman" w:eastAsia="FangSong_GB2312"/>
                <w:sz w:val="28"/>
                <w:szCs w:val="28"/>
              </w:rPr>
            </w:pPr>
            <w:r>
              <w:rPr>
                <w:rFonts w:ascii="FangSong_GB2312" w:hAnsi="Times New Roman" w:eastAsia="FangSong_GB2312"/>
                <w:sz w:val="28"/>
                <w:szCs w:val="28"/>
              </w:rPr>
              <w:t>受理条件</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1．主题和内容应当符合宪法所确定的基本原则和维护国家安全与民族团结、弘扬爱国主义、倡导科学精神、普及科学知识、传播优秀文化、培养良好风尚、促进社会和谐、推动社会文明进步的要求；2．与办馆宗旨相适应，突出藏品特色；3．运用适当的技术、材料、工艺和表现手法，达到形式与内容的和谐统一；4．展品以原件为主，使用复制品、仿制品应当明示；5．采用多种形式提供科学、准确、生动的文字说明和讲解服务；6．法律、行政法规的其他有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FangSong_GB2312" w:hAnsi="Times New Roman" w:eastAsia="FangSong_GB2312"/>
                <w:sz w:val="28"/>
                <w:szCs w:val="28"/>
              </w:rPr>
            </w:pPr>
            <w:r>
              <w:rPr>
                <w:rFonts w:ascii="FangSong_GB2312" w:hAnsi="Times New Roman" w:eastAsia="FangSong_GB2312"/>
                <w:sz w:val="28"/>
                <w:szCs w:val="28"/>
              </w:rPr>
              <w:t>提交材料</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1．备案申请；2．陈列展览主题、展品说明、讲解词。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FangSong_GB2312" w:hAnsi="Times New Roman" w:eastAsia="FangSong_GB2312"/>
                <w:sz w:val="28"/>
                <w:szCs w:val="28"/>
              </w:rPr>
            </w:pPr>
            <w:r>
              <w:rPr>
                <w:rFonts w:ascii="FangSong_GB2312" w:hAnsi="Times New Roman" w:eastAsia="FangSong_GB2312"/>
                <w:sz w:val="28"/>
                <w:szCs w:val="28"/>
              </w:rPr>
              <w:t>法定期限</w:t>
            </w:r>
          </w:p>
        </w:tc>
        <w:tc>
          <w:tcPr>
            <w:tcW w:w="4101" w:type="dxa"/>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10个工作日</w:t>
            </w:r>
          </w:p>
        </w:tc>
        <w:tc>
          <w:tcPr>
            <w:tcW w:w="1556" w:type="dxa"/>
            <w:vAlign w:val="center"/>
          </w:tcPr>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承诺期限</w:t>
            </w:r>
          </w:p>
        </w:tc>
        <w:tc>
          <w:tcPr>
            <w:tcW w:w="2197" w:type="dxa"/>
            <w:vAlign w:val="center"/>
          </w:tcPr>
          <w:p>
            <w:pPr>
              <w:spacing w:line="320" w:lineRule="exact"/>
              <w:jc w:val="left"/>
              <w:rPr>
                <w:rFonts w:ascii="FangSong_GB2312" w:hAnsi="Times New Roman" w:eastAsia="FangSong_GB2312"/>
                <w:color w:val="FF0000"/>
                <w:sz w:val="28"/>
                <w:szCs w:val="28"/>
              </w:rPr>
            </w:pPr>
            <w:r>
              <w:rPr>
                <w:rFonts w:hint="eastAsia" w:ascii="FangSong_GB2312" w:hAnsi="Times New Roman" w:eastAsia="FangSong_GB2312"/>
                <w:color w:val="FF0000"/>
                <w:sz w:val="28"/>
                <w:szCs w:val="28"/>
              </w:rPr>
              <w:t>10个工作日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 w:hRule="atLeast"/>
        </w:trPr>
        <w:tc>
          <w:tcPr>
            <w:tcW w:w="1527" w:type="dxa"/>
            <w:vAlign w:val="center"/>
          </w:tcPr>
          <w:p>
            <w:pPr>
              <w:spacing w:line="320" w:lineRule="exact"/>
              <w:jc w:val="left"/>
              <w:rPr>
                <w:rFonts w:ascii="FangSong_GB2312" w:hAnsi="Times New Roman" w:eastAsia="FangSong_GB2312"/>
                <w:sz w:val="28"/>
                <w:szCs w:val="28"/>
              </w:rPr>
            </w:pPr>
            <w:r>
              <w:rPr>
                <w:rFonts w:ascii="FangSong_GB2312" w:hAnsi="Times New Roman" w:eastAsia="FangSong_GB2312"/>
                <w:sz w:val="28"/>
                <w:szCs w:val="28"/>
              </w:rPr>
              <w:t>收费标准</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9" w:hRule="atLeast"/>
        </w:trPr>
        <w:tc>
          <w:tcPr>
            <w:tcW w:w="1527" w:type="dxa"/>
            <w:vAlign w:val="center"/>
          </w:tcPr>
          <w:p>
            <w:pPr>
              <w:spacing w:line="320" w:lineRule="exact"/>
              <w:jc w:val="left"/>
              <w:rPr>
                <w:rFonts w:ascii="FangSong_GB2312" w:hAnsi="Times New Roman" w:eastAsia="FangSong_GB2312"/>
                <w:sz w:val="28"/>
                <w:szCs w:val="28"/>
              </w:rPr>
            </w:pPr>
            <w:r>
              <w:rPr>
                <w:rFonts w:ascii="FangSong_GB2312" w:hAnsi="Times New Roman" w:eastAsia="FangSong_GB2312"/>
                <w:sz w:val="28"/>
                <w:szCs w:val="28"/>
              </w:rPr>
              <w:t>收费依据</w:t>
            </w:r>
          </w:p>
        </w:tc>
        <w:tc>
          <w:tcPr>
            <w:tcW w:w="7854" w:type="dxa"/>
            <w:gridSpan w:val="3"/>
            <w:vAlign w:val="center"/>
          </w:tcPr>
          <w:p>
            <w:pPr>
              <w:spacing w:line="320" w:lineRule="exact"/>
              <w:jc w:val="left"/>
              <w:rPr>
                <w:rFonts w:ascii="FangSong_GB2312" w:hAnsi="Times New Roman" w:eastAsia="FangSong_GB2312"/>
                <w:color w:val="FF0000"/>
                <w:sz w:val="28"/>
                <w:szCs w:val="28"/>
              </w:rPr>
            </w:pPr>
            <w:r>
              <w:rPr>
                <w:rFonts w:ascii="FangSong_GB2312"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left"/>
              <w:rPr>
                <w:rFonts w:ascii="FangSong_GB2312" w:hAnsi="Times New Roman" w:eastAsia="FangSong_GB2312"/>
                <w:sz w:val="28"/>
                <w:szCs w:val="28"/>
              </w:rPr>
            </w:pPr>
            <w:r>
              <w:rPr>
                <w:rFonts w:ascii="FangSong_GB2312" w:hAnsi="Times New Roman" w:eastAsia="FangSong_GB2312"/>
                <w:sz w:val="28"/>
                <w:szCs w:val="28"/>
              </w:rPr>
              <w:t>基本流程</w:t>
            </w:r>
          </w:p>
        </w:tc>
        <w:tc>
          <w:tcPr>
            <w:tcW w:w="7854" w:type="dxa"/>
            <w:gridSpan w:val="3"/>
            <w:vAlign w:val="center"/>
          </w:tcPr>
          <w:p>
            <w:pPr>
              <w:spacing w:line="320" w:lineRule="exact"/>
              <w:jc w:val="left"/>
              <w:rPr>
                <w:rFonts w:ascii="FangSong_GB2312" w:hAnsi="Times New Roman" w:eastAsia="FangSong_GB2312"/>
                <w:sz w:val="28"/>
                <w:szCs w:val="28"/>
              </w:rPr>
            </w:pPr>
            <w:r>
              <w:rPr>
                <w:rFonts w:ascii="FangSong_GB2312" w:hAnsi="Times New Roman" w:eastAsia="FangSong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工作时间</w:t>
            </w:r>
          </w:p>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和地址</w:t>
            </w:r>
          </w:p>
        </w:tc>
        <w:tc>
          <w:tcPr>
            <w:tcW w:w="7854" w:type="dxa"/>
            <w:gridSpan w:val="3"/>
            <w:vAlign w:val="center"/>
          </w:tcPr>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夏季 上午：9:30-12:30；下午：15:30-18:30</w:t>
            </w:r>
          </w:p>
          <w:p>
            <w:pPr>
              <w:pStyle w:val="4"/>
              <w:widowControl/>
              <w:spacing w:before="0" w:beforeAutospacing="0" w:after="0" w:afterAutospacing="0" w:line="320" w:lineRule="exact"/>
              <w:rPr>
                <w:rFonts w:ascii="FangSong_GB2312" w:hAnsi="Times New Roman" w:eastAsia="FangSong_GB2312"/>
                <w:sz w:val="28"/>
                <w:szCs w:val="28"/>
              </w:rPr>
            </w:pPr>
            <w:r>
              <w:rPr>
                <w:rFonts w:hint="eastAsia" w:ascii="FangSong_GB2312" w:hAnsi="Times New Roman" w:eastAsia="FangSong_GB2312"/>
                <w:sz w:val="28"/>
                <w:szCs w:val="28"/>
              </w:rPr>
              <w:t>冬季 上午：10:00-13:00；下午：15:30-18:30</w:t>
            </w:r>
          </w:p>
          <w:p>
            <w:pPr>
              <w:spacing w:line="320" w:lineRule="exact"/>
              <w:jc w:val="left"/>
              <w:rPr>
                <w:rFonts w:ascii="FangSong_GB2312" w:hAnsi="Times New Roman" w:eastAsia="FangSong_GB2312"/>
                <w:sz w:val="28"/>
                <w:szCs w:val="28"/>
              </w:rPr>
            </w:pPr>
            <w:r>
              <w:rPr>
                <w:rFonts w:hint="eastAsia" w:ascii="FangSong_GB2312" w:eastAsia="FangSong_GB2312"/>
                <w:sz w:val="28"/>
                <w:szCs w:val="28"/>
              </w:rPr>
              <w:t>地址：那曲地区</w:t>
            </w:r>
            <w:r>
              <w:rPr>
                <w:rFonts w:hint="eastAsia" w:ascii="FangSong_GB2312"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监督投诉</w:t>
            </w:r>
            <w:r>
              <w:rPr>
                <w:rFonts w:hint="eastAsia" w:ascii="FangSong_GB2312" w:hAnsi="Times New Roman" w:eastAsia="FangSong_GB2312"/>
                <w:spacing w:val="-20"/>
                <w:sz w:val="28"/>
                <w:szCs w:val="28"/>
              </w:rPr>
              <w:t>机构及电话</w:t>
            </w:r>
          </w:p>
        </w:tc>
        <w:tc>
          <w:tcPr>
            <w:tcW w:w="7854" w:type="dxa"/>
            <w:gridSpan w:val="3"/>
            <w:vAlign w:val="center"/>
          </w:tcPr>
          <w:p>
            <w:pPr>
              <w:spacing w:line="320" w:lineRule="exact"/>
              <w:jc w:val="left"/>
              <w:rPr>
                <w:rFonts w:ascii="FangSong_GB2312" w:hAnsi="Times New Roman" w:eastAsia="FangSong_GB2312"/>
                <w:sz w:val="28"/>
                <w:szCs w:val="28"/>
              </w:rPr>
            </w:pPr>
            <w:r>
              <w:rPr>
                <w:rFonts w:hint="eastAsia" w:ascii="FangSong_GB2312" w:eastAsia="FangSong_GB2312"/>
                <w:sz w:val="28"/>
                <w:szCs w:val="28"/>
                <w:lang w:eastAsia="zh-CN"/>
              </w:rPr>
              <w:t>巴青县</w:t>
            </w:r>
            <w:r>
              <w:rPr>
                <w:rFonts w:hint="eastAsia" w:ascii="FangSong_GB2312" w:eastAsia="FangSong_GB2312"/>
                <w:sz w:val="28"/>
                <w:szCs w:val="28"/>
              </w:rPr>
              <w:t>纪律检查委员会</w:t>
            </w:r>
            <w:r>
              <w:rPr>
                <w:rFonts w:hint="eastAsia" w:ascii="FangSong_GB2312" w:eastAsia="FangSong_GB2312"/>
                <w:sz w:val="28"/>
                <w:szCs w:val="28"/>
                <w:lang w:eastAsia="zh-CN"/>
              </w:rPr>
              <w:t>0896-3612125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1"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注意事项</w:t>
            </w:r>
          </w:p>
        </w:tc>
        <w:tc>
          <w:tcPr>
            <w:tcW w:w="7854" w:type="dxa"/>
            <w:gridSpan w:val="3"/>
            <w:vAlign w:val="center"/>
          </w:tcPr>
          <w:p>
            <w:pPr>
              <w:spacing w:line="320" w:lineRule="exact"/>
              <w:jc w:val="left"/>
              <w:rPr>
                <w:rFonts w:ascii="FangSong_GB2312" w:hAnsi="Times New Roman"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FangSong_GB2312" w:hAnsi="Times New Roman" w:eastAsia="FangSong_GB2312"/>
                <w:sz w:val="28"/>
                <w:szCs w:val="28"/>
              </w:rPr>
            </w:pPr>
            <w:r>
              <w:rPr>
                <w:rFonts w:hint="eastAsia" w:ascii="FangSong_GB2312" w:hAnsi="Times New Roman" w:eastAsia="FangSong_GB2312"/>
                <w:sz w:val="28"/>
                <w:szCs w:val="28"/>
              </w:rPr>
              <w:t>备注</w:t>
            </w:r>
          </w:p>
        </w:tc>
        <w:tc>
          <w:tcPr>
            <w:tcW w:w="7854" w:type="dxa"/>
            <w:gridSpan w:val="3"/>
            <w:vAlign w:val="center"/>
          </w:tcPr>
          <w:p>
            <w:pPr>
              <w:spacing w:line="320" w:lineRule="exact"/>
              <w:jc w:val="left"/>
              <w:rPr>
                <w:rFonts w:ascii="FangSong_GB2312" w:hAnsi="Times New Roman" w:eastAsia="FangSong_GB2312"/>
                <w:sz w:val="28"/>
                <w:szCs w:val="28"/>
              </w:rPr>
            </w:pPr>
          </w:p>
        </w:tc>
      </w:tr>
    </w:tbl>
    <w:p>
      <w:pPr>
        <w:spacing w:line="320" w:lineRule="exact"/>
        <w:jc w:val="left"/>
        <w:rPr>
          <w:rFonts w:ascii="FangSong_GB2312" w:hAnsi="Times New Roman" w:eastAsia="FangSong_GB2312"/>
          <w:sz w:val="24"/>
          <w:szCs w:val="24"/>
        </w:rPr>
      </w:pPr>
    </w:p>
    <w:p>
      <w:pPr>
        <w:jc w:val="center"/>
        <w:rPr>
          <w:rFonts w:ascii="Times New Roman" w:hAnsi="Times New Roman"/>
          <w:b/>
          <w:sz w:val="36"/>
          <w:szCs w:val="36"/>
        </w:rPr>
      </w:pPr>
    </w:p>
    <w:p>
      <w:pPr>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文化局（文物局、旅游局）其他类职权服务指南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0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5657" w:type="dxa"/>
            <w:gridSpan w:val="2"/>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WHJQT-8</w:t>
            </w:r>
          </w:p>
        </w:tc>
        <w:tc>
          <w:tcPr>
            <w:tcW w:w="2197" w:type="dxa"/>
            <w:vAlign w:val="center"/>
          </w:tcPr>
          <w:p>
            <w:pPr>
              <w:spacing w:line="30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0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职权类型</w:t>
            </w:r>
          </w:p>
        </w:tc>
        <w:tc>
          <w:tcPr>
            <w:tcW w:w="7854" w:type="dxa"/>
            <w:gridSpan w:val="3"/>
            <w:vAlign w:val="center"/>
          </w:tcPr>
          <w:p>
            <w:pPr>
              <w:spacing w:line="300" w:lineRule="exact"/>
              <w:ind w:left="280" w:hanging="280" w:hangingChars="100"/>
              <w:rPr>
                <w:rFonts w:ascii="Times New Roman" w:hAnsi="Times New Roman" w:eastAsia="FangSong_GB2312"/>
                <w:color w:val="000000"/>
                <w:sz w:val="28"/>
                <w:szCs w:val="28"/>
              </w:rPr>
            </w:pPr>
            <w:r>
              <w:rPr>
                <w:rFonts w:ascii="Times New Roman" w:hAnsi="Times New Roman" w:eastAsia="FangSong_GB2312"/>
                <w:color w:val="000000"/>
                <w:sz w:val="28"/>
                <w:szCs w:val="28"/>
              </w:rPr>
              <w:t>□备案  □认定  □考核  □评定  ■资质核验  □组织评审</w:t>
            </w:r>
          </w:p>
          <w:p>
            <w:pPr>
              <w:spacing w:line="300" w:lineRule="exact"/>
              <w:ind w:left="280" w:hanging="280" w:hangingChars="100"/>
              <w:rPr>
                <w:rFonts w:ascii="Times New Roman" w:hAnsi="Times New Roman" w:eastAsia="FangSong_GB2312"/>
                <w:b/>
                <w:color w:val="000000"/>
                <w:sz w:val="28"/>
                <w:szCs w:val="28"/>
              </w:rPr>
            </w:pPr>
            <w:r>
              <w:rPr>
                <w:rFonts w:ascii="Times New Roman" w:hAnsi="Times New Roman" w:eastAsia="FangSong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0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4" w:type="dxa"/>
            <w:gridSpan w:val="3"/>
            <w:vAlign w:val="center"/>
          </w:tcPr>
          <w:p>
            <w:pPr>
              <w:spacing w:line="30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旅行社设立社的旅行社业务经营许可证副本和企业法人营业执照副本，分社的《营业执照》，分社经理的履历表和身份证明，增存质量保证金的证明文件的备案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5" w:hRule="atLeast"/>
        </w:trPr>
        <w:tc>
          <w:tcPr>
            <w:tcW w:w="1527" w:type="dxa"/>
            <w:vAlign w:val="center"/>
          </w:tcPr>
          <w:p>
            <w:pPr>
              <w:spacing w:line="30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4" w:type="dxa"/>
            <w:gridSpan w:val="3"/>
            <w:vAlign w:val="center"/>
          </w:tcPr>
          <w:p>
            <w:pPr>
              <w:spacing w:line="30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1527" w:type="dxa"/>
            <w:vAlign w:val="center"/>
          </w:tcPr>
          <w:p>
            <w:pPr>
              <w:spacing w:line="30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4" w:type="dxa"/>
            <w:gridSpan w:val="3"/>
            <w:vAlign w:val="center"/>
          </w:tcPr>
          <w:p>
            <w:pPr>
              <w:spacing w:line="30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0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0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旅游局</w:t>
            </w:r>
          </w:p>
        </w:tc>
        <w:tc>
          <w:tcPr>
            <w:tcW w:w="2197" w:type="dxa"/>
            <w:vAlign w:val="center"/>
          </w:tcPr>
          <w:p>
            <w:pPr>
              <w:spacing w:line="320" w:lineRule="exact"/>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0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4" w:type="dxa"/>
            <w:gridSpan w:val="3"/>
            <w:vAlign w:val="center"/>
          </w:tcPr>
          <w:p>
            <w:pPr>
              <w:spacing w:line="300" w:lineRule="exact"/>
              <w:jc w:val="left"/>
              <w:rPr>
                <w:rFonts w:ascii="Times New Roman" w:hAnsi="Times New Roman" w:eastAsia="FangSong_GB2312"/>
                <w:sz w:val="28"/>
                <w:szCs w:val="28"/>
              </w:rPr>
            </w:pPr>
            <w:r>
              <w:rPr>
                <w:rFonts w:hint="eastAsia" w:ascii="Times New Roman" w:hAnsi="Times New Roman" w:eastAsia="FangSong_GB2312"/>
                <w:sz w:val="28"/>
                <w:szCs w:val="28"/>
              </w:rPr>
              <w:t>《旅行社条例》(国务院令第550号)第十条；《旅行社条例实施细则》（国家旅游局令第30号2009年4月3日）第十九条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7" w:type="dxa"/>
            <w:vAlign w:val="center"/>
          </w:tcPr>
          <w:p>
            <w:pPr>
              <w:spacing w:line="30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受理范围</w:t>
            </w:r>
          </w:p>
        </w:tc>
        <w:tc>
          <w:tcPr>
            <w:tcW w:w="7854" w:type="dxa"/>
            <w:gridSpan w:val="3"/>
            <w:vAlign w:val="center"/>
          </w:tcPr>
          <w:p>
            <w:pPr>
              <w:spacing w:line="30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4" w:hRule="atLeast"/>
        </w:trPr>
        <w:tc>
          <w:tcPr>
            <w:tcW w:w="1527" w:type="dxa"/>
            <w:vAlign w:val="center"/>
          </w:tcPr>
          <w:p>
            <w:pPr>
              <w:spacing w:line="30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受理条件</w:t>
            </w:r>
          </w:p>
        </w:tc>
        <w:tc>
          <w:tcPr>
            <w:tcW w:w="7854" w:type="dxa"/>
            <w:gridSpan w:val="3"/>
            <w:vAlign w:val="center"/>
          </w:tcPr>
          <w:p>
            <w:pPr>
              <w:pStyle w:val="4"/>
              <w:widowControl/>
              <w:spacing w:line="300" w:lineRule="exact"/>
              <w:rPr>
                <w:rFonts w:eastAsia="FangSong_GB2312"/>
                <w:color w:val="FF0000"/>
                <w:kern w:val="2"/>
                <w:sz w:val="28"/>
                <w:szCs w:val="28"/>
              </w:rPr>
            </w:pPr>
            <w:r>
              <w:rPr>
                <w:rFonts w:hint="eastAsia" w:eastAsia="FangSong_GB2312"/>
                <w:color w:val="FF0000"/>
                <w:kern w:val="2"/>
                <w:sz w:val="28"/>
                <w:szCs w:val="28"/>
              </w:rPr>
              <w:t>旅行社设立分社的，应当持旅行社业务经营许可证副本向分社所在地的工商行政管理部门办理设立登记，并自设立登记之日起3个工作日内向分社所在地的旅游行政管理部门备案。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0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提交材料</w:t>
            </w:r>
          </w:p>
        </w:tc>
        <w:tc>
          <w:tcPr>
            <w:tcW w:w="7854" w:type="dxa"/>
            <w:gridSpan w:val="3"/>
            <w:vAlign w:val="center"/>
          </w:tcPr>
          <w:p>
            <w:pPr>
              <w:pStyle w:val="4"/>
              <w:widowControl/>
              <w:spacing w:line="300" w:lineRule="exact"/>
              <w:rPr>
                <w:rFonts w:eastAsia="FangSong_GB2312"/>
                <w:color w:val="FF0000"/>
                <w:kern w:val="2"/>
                <w:sz w:val="28"/>
                <w:szCs w:val="28"/>
              </w:rPr>
            </w:pPr>
            <w:r>
              <w:rPr>
                <w:rFonts w:hint="eastAsia" w:eastAsia="FangSong_GB2312"/>
                <w:color w:val="FF0000"/>
                <w:kern w:val="2"/>
                <w:sz w:val="28"/>
                <w:szCs w:val="28"/>
              </w:rPr>
              <w:t>1.设立社的旅行社业务经营许可证副本和企业法人营业执照副本；2.分社的《营业执照》；3.分社经理的履历表和身份证明；4.增存质量保证金的证明文件。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0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法定期限</w:t>
            </w:r>
          </w:p>
        </w:tc>
        <w:tc>
          <w:tcPr>
            <w:tcW w:w="4101" w:type="dxa"/>
            <w:vAlign w:val="center"/>
          </w:tcPr>
          <w:p>
            <w:pPr>
              <w:spacing w:line="300" w:lineRule="exact"/>
              <w:ind w:firstLine="1120" w:firstLineChars="400"/>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c>
          <w:tcPr>
            <w:tcW w:w="1556" w:type="dxa"/>
            <w:vAlign w:val="center"/>
          </w:tcPr>
          <w:p>
            <w:pPr>
              <w:spacing w:line="300" w:lineRule="exact"/>
              <w:jc w:val="center"/>
              <w:rPr>
                <w:rFonts w:ascii="Times New Roman" w:hAnsi="Times New Roman" w:eastAsia="FangSong_GB2312"/>
                <w:color w:val="FF0000"/>
                <w:sz w:val="28"/>
                <w:szCs w:val="28"/>
              </w:rPr>
            </w:pPr>
            <w:r>
              <w:rPr>
                <w:rFonts w:ascii="Times New Roman" w:hAnsi="Times New Roman" w:eastAsia="FangSong_GB2312"/>
                <w:color w:val="FF0000"/>
                <w:sz w:val="28"/>
                <w:szCs w:val="28"/>
              </w:rPr>
              <w:t>承诺期限</w:t>
            </w:r>
          </w:p>
        </w:tc>
        <w:tc>
          <w:tcPr>
            <w:tcW w:w="2197" w:type="dxa"/>
            <w:vAlign w:val="center"/>
          </w:tcPr>
          <w:p>
            <w:pPr>
              <w:spacing w:line="300" w:lineRule="exact"/>
              <w:jc w:val="center"/>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trPr>
        <w:tc>
          <w:tcPr>
            <w:tcW w:w="1527" w:type="dxa"/>
            <w:vAlign w:val="center"/>
          </w:tcPr>
          <w:p>
            <w:pPr>
              <w:spacing w:line="30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收费标准</w:t>
            </w:r>
          </w:p>
        </w:tc>
        <w:tc>
          <w:tcPr>
            <w:tcW w:w="7854" w:type="dxa"/>
            <w:gridSpan w:val="3"/>
            <w:vAlign w:val="center"/>
          </w:tcPr>
          <w:p>
            <w:pPr>
              <w:spacing w:line="30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rPr>
        <w:tc>
          <w:tcPr>
            <w:tcW w:w="1527" w:type="dxa"/>
            <w:vAlign w:val="center"/>
          </w:tcPr>
          <w:p>
            <w:pPr>
              <w:spacing w:line="30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收费依据</w:t>
            </w:r>
          </w:p>
        </w:tc>
        <w:tc>
          <w:tcPr>
            <w:tcW w:w="7854" w:type="dxa"/>
            <w:gridSpan w:val="3"/>
            <w:vAlign w:val="center"/>
          </w:tcPr>
          <w:p>
            <w:pPr>
              <w:spacing w:line="30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00" w:lineRule="exact"/>
              <w:jc w:val="center"/>
              <w:rPr>
                <w:rFonts w:ascii="Times New Roman" w:hAnsi="Times New Roman" w:eastAsia="FangSong_GB2312"/>
                <w:sz w:val="28"/>
                <w:szCs w:val="28"/>
              </w:rPr>
            </w:pPr>
            <w:r>
              <w:rPr>
                <w:rFonts w:ascii="Times New Roman" w:hAnsi="Times New Roman" w:eastAsia="FangSong_GB2312"/>
                <w:sz w:val="28"/>
                <w:szCs w:val="28"/>
              </w:rPr>
              <w:t>基本流程</w:t>
            </w:r>
          </w:p>
        </w:tc>
        <w:tc>
          <w:tcPr>
            <w:tcW w:w="7854" w:type="dxa"/>
            <w:gridSpan w:val="3"/>
            <w:vAlign w:val="center"/>
          </w:tcPr>
          <w:p>
            <w:pPr>
              <w:spacing w:line="300" w:lineRule="exact"/>
              <w:jc w:val="left"/>
              <w:rPr>
                <w:rFonts w:ascii="Times New Roman" w:hAnsi="Times New Roman" w:eastAsia="FangSong_GB2312"/>
                <w:sz w:val="28"/>
                <w:szCs w:val="28"/>
              </w:rPr>
            </w:pPr>
            <w:r>
              <w:rPr>
                <w:rFonts w:ascii="Times New Roman" w:hAnsi="Times New Roman" w:eastAsia="FangSong_GB2312"/>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7" w:hRule="atLeast"/>
        </w:trPr>
        <w:tc>
          <w:tcPr>
            <w:tcW w:w="1527" w:type="dxa"/>
            <w:vAlign w:val="center"/>
          </w:tcPr>
          <w:p>
            <w:pPr>
              <w:spacing w:line="300" w:lineRule="exact"/>
              <w:jc w:val="center"/>
              <w:rPr>
                <w:rFonts w:ascii="Times New Roman" w:hAnsi="Times New Roman" w:eastAsia="FangSong_GB2312"/>
                <w:sz w:val="28"/>
                <w:szCs w:val="28"/>
              </w:rPr>
            </w:pPr>
            <w:r>
              <w:rPr>
                <w:rFonts w:ascii="Times New Roman" w:hAnsi="Times New Roman" w:eastAsia="FangSong_GB2312"/>
                <w:sz w:val="28"/>
                <w:szCs w:val="28"/>
              </w:rPr>
              <w:t>工作时间</w:t>
            </w:r>
          </w:p>
          <w:p>
            <w:pPr>
              <w:spacing w:line="300" w:lineRule="exact"/>
              <w:jc w:val="center"/>
              <w:rPr>
                <w:rFonts w:ascii="Times New Roman" w:hAnsi="Times New Roman" w:eastAsia="FangSong_GB2312"/>
                <w:sz w:val="28"/>
                <w:szCs w:val="28"/>
              </w:rPr>
            </w:pPr>
            <w:r>
              <w:rPr>
                <w:rFonts w:ascii="Times New Roman" w:hAnsi="Times New Roman" w:eastAsia="FangSong_GB2312"/>
                <w:sz w:val="28"/>
                <w:szCs w:val="28"/>
              </w:rPr>
              <w:t>和地址</w:t>
            </w:r>
          </w:p>
        </w:tc>
        <w:tc>
          <w:tcPr>
            <w:tcW w:w="7854" w:type="dxa"/>
            <w:gridSpan w:val="3"/>
            <w:vAlign w:val="center"/>
          </w:tcPr>
          <w:p>
            <w:pPr>
              <w:spacing w:line="320" w:lineRule="exact"/>
              <w:rPr>
                <w:rFonts w:ascii="Times New Roman" w:hAnsi="Times New Roman" w:eastAsia="FangSong_GB2312"/>
                <w:sz w:val="28"/>
                <w:szCs w:val="28"/>
              </w:rPr>
            </w:pPr>
            <w:r>
              <w:rPr>
                <w:rFonts w:ascii="Times New Roman" w:hAnsi="Times New Roman" w:eastAsia="FangSong_GB2312"/>
                <w:sz w:val="28"/>
                <w:szCs w:val="28"/>
              </w:rPr>
              <w:t>夏季  上午：9:30-1</w:t>
            </w:r>
            <w:r>
              <w:rPr>
                <w:rFonts w:hint="eastAsia" w:ascii="Times New Roman" w:hAnsi="Times New Roman" w:eastAsia="FangSong_GB2312"/>
                <w:sz w:val="28"/>
                <w:szCs w:val="28"/>
              </w:rPr>
              <w:t>2</w:t>
            </w:r>
            <w:r>
              <w:rPr>
                <w:rFonts w:ascii="Times New Roman" w:hAnsi="Times New Roman" w:eastAsia="FangSong_GB2312"/>
                <w:sz w:val="28"/>
                <w:szCs w:val="28"/>
              </w:rPr>
              <w:t>:</w:t>
            </w:r>
            <w:r>
              <w:rPr>
                <w:rFonts w:hint="eastAsia" w:ascii="Times New Roman" w:hAnsi="Times New Roman" w:eastAsia="FangSong_GB2312"/>
                <w:sz w:val="28"/>
                <w:szCs w:val="28"/>
              </w:rPr>
              <w:t>3</w:t>
            </w:r>
            <w:r>
              <w:rPr>
                <w:rFonts w:ascii="Times New Roman" w:hAnsi="Times New Roman" w:eastAsia="FangSong_GB2312"/>
                <w:sz w:val="28"/>
                <w:szCs w:val="28"/>
              </w:rPr>
              <w:t>0；下午：15:30-18:30</w:t>
            </w:r>
          </w:p>
          <w:p>
            <w:pPr>
              <w:spacing w:line="320" w:lineRule="exact"/>
              <w:rPr>
                <w:rFonts w:ascii="Times New Roman" w:hAnsi="Times New Roman" w:eastAsia="FangSong_GB2312"/>
                <w:sz w:val="28"/>
                <w:szCs w:val="28"/>
              </w:rPr>
            </w:pPr>
            <w:r>
              <w:rPr>
                <w:rFonts w:ascii="Times New Roman" w:hAnsi="Times New Roman" w:eastAsia="FangSong_GB2312"/>
                <w:sz w:val="28"/>
                <w:szCs w:val="28"/>
              </w:rPr>
              <w:t>冬季  上午：</w:t>
            </w:r>
            <w:r>
              <w:rPr>
                <w:rFonts w:hint="eastAsia" w:ascii="Times New Roman" w:hAnsi="Times New Roman" w:eastAsia="FangSong_GB2312"/>
                <w:sz w:val="28"/>
                <w:szCs w:val="28"/>
              </w:rPr>
              <w:t>10</w:t>
            </w:r>
            <w:r>
              <w:rPr>
                <w:rFonts w:ascii="Times New Roman" w:hAnsi="Times New Roman" w:eastAsia="FangSong_GB2312"/>
                <w:sz w:val="28"/>
                <w:szCs w:val="28"/>
              </w:rPr>
              <w:t>:</w:t>
            </w:r>
            <w:r>
              <w:rPr>
                <w:rFonts w:hint="eastAsia" w:ascii="Times New Roman" w:hAnsi="Times New Roman" w:eastAsia="FangSong_GB2312"/>
                <w:sz w:val="28"/>
                <w:szCs w:val="28"/>
              </w:rPr>
              <w:t>0</w:t>
            </w:r>
            <w:r>
              <w:rPr>
                <w:rFonts w:ascii="Times New Roman" w:hAnsi="Times New Roman" w:eastAsia="FangSong_GB2312"/>
                <w:sz w:val="28"/>
                <w:szCs w:val="28"/>
              </w:rPr>
              <w:t>0-13:00；下午：15:30-18:30</w:t>
            </w:r>
          </w:p>
          <w:p>
            <w:pPr>
              <w:spacing w:line="300" w:lineRule="exact"/>
              <w:jc w:val="left"/>
              <w:rPr>
                <w:rFonts w:ascii="Times New Roman" w:hAnsi="Times New Roman" w:eastAsia="FangSong_GB2312"/>
                <w:sz w:val="28"/>
                <w:szCs w:val="28"/>
              </w:rPr>
            </w:pPr>
            <w:r>
              <w:rPr>
                <w:rFonts w:ascii="Times New Roman" w:hAnsi="Times New Roman" w:eastAsia="FangSong_GB2312"/>
                <w:sz w:val="28"/>
                <w:szCs w:val="28"/>
              </w:rPr>
              <w:t>地址：</w:t>
            </w:r>
            <w:r>
              <w:rPr>
                <w:rFonts w:hint="eastAsia" w:ascii="Times New Roman" w:hAnsi="Times New Roman" w:eastAsia="FangSong_GB2312"/>
                <w:sz w:val="28"/>
                <w:szCs w:val="28"/>
              </w:rPr>
              <w:t>那曲地区</w:t>
            </w:r>
            <w:r>
              <w:rPr>
                <w:rFonts w:hint="eastAsia" w:ascii="Times New Roman" w:hAnsi="Times New Roman" w:eastAsia="FangSong_GB2312"/>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5" w:hRule="atLeast"/>
        </w:trPr>
        <w:tc>
          <w:tcPr>
            <w:tcW w:w="1527" w:type="dxa"/>
            <w:vAlign w:val="center"/>
          </w:tcPr>
          <w:p>
            <w:pPr>
              <w:spacing w:line="300" w:lineRule="exact"/>
              <w:jc w:val="center"/>
              <w:rPr>
                <w:rFonts w:ascii="Times New Roman" w:hAnsi="Times New Roman" w:eastAsia="FangSong_GB2312"/>
                <w:sz w:val="28"/>
                <w:szCs w:val="28"/>
              </w:rPr>
            </w:pPr>
            <w:r>
              <w:rPr>
                <w:rFonts w:ascii="Times New Roman" w:hAnsi="Times New Roman" w:eastAsia="FangSong_GB2312"/>
                <w:sz w:val="28"/>
                <w:szCs w:val="28"/>
              </w:rPr>
              <w:t>监督投诉机构及电话</w:t>
            </w:r>
          </w:p>
        </w:tc>
        <w:tc>
          <w:tcPr>
            <w:tcW w:w="7854" w:type="dxa"/>
            <w:gridSpan w:val="3"/>
            <w:vAlign w:val="center"/>
          </w:tcPr>
          <w:p>
            <w:pPr>
              <w:spacing w:line="320" w:lineRule="exact"/>
              <w:rPr>
                <w:rFonts w:ascii="Times New Roman" w:hAnsi="Times New Roman" w:eastAsia="FangSong_GB2312"/>
                <w:sz w:val="28"/>
                <w:szCs w:val="28"/>
              </w:rPr>
            </w:pPr>
            <w:r>
              <w:rPr>
                <w:rFonts w:hint="eastAsia" w:ascii="Times New Roman" w:hAnsi="Times New Roman" w:eastAsia="FangSong_GB2312"/>
                <w:sz w:val="28"/>
                <w:szCs w:val="28"/>
                <w:lang w:eastAsia="zh-CN"/>
              </w:rPr>
              <w:t>巴青县</w:t>
            </w:r>
            <w:r>
              <w:rPr>
                <w:rFonts w:hint="eastAsia" w:ascii="Times New Roman" w:hAnsi="Times New Roman" w:eastAsia="FangSong_GB2312"/>
                <w:sz w:val="28"/>
                <w:szCs w:val="28"/>
              </w:rPr>
              <w:t>纪律检查委员会</w:t>
            </w:r>
          </w:p>
          <w:p>
            <w:pPr>
              <w:spacing w:line="300" w:lineRule="exact"/>
              <w:jc w:val="left"/>
              <w:rPr>
                <w:rFonts w:ascii="Times New Roman" w:hAnsi="Times New Roman" w:eastAsia="FangSong_GB2312"/>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5" w:hRule="atLeast"/>
        </w:trPr>
        <w:tc>
          <w:tcPr>
            <w:tcW w:w="1527" w:type="dxa"/>
            <w:vAlign w:val="center"/>
          </w:tcPr>
          <w:p>
            <w:pPr>
              <w:spacing w:line="300" w:lineRule="exact"/>
              <w:jc w:val="center"/>
              <w:rPr>
                <w:rFonts w:ascii="Times New Roman" w:hAnsi="Times New Roman" w:eastAsia="FangSong_GB2312"/>
                <w:sz w:val="28"/>
                <w:szCs w:val="28"/>
              </w:rPr>
            </w:pPr>
            <w:r>
              <w:rPr>
                <w:rFonts w:ascii="Times New Roman" w:hAnsi="Times New Roman" w:eastAsia="FangSong_GB2312"/>
                <w:sz w:val="28"/>
                <w:szCs w:val="28"/>
              </w:rPr>
              <w:t>注意事项</w:t>
            </w:r>
          </w:p>
        </w:tc>
        <w:tc>
          <w:tcPr>
            <w:tcW w:w="7854" w:type="dxa"/>
            <w:gridSpan w:val="3"/>
            <w:vAlign w:val="center"/>
          </w:tcPr>
          <w:p>
            <w:pPr>
              <w:spacing w:line="300" w:lineRule="exact"/>
              <w:jc w:val="left"/>
              <w:rPr>
                <w:rFonts w:ascii="Times New Roman" w:hAnsi="Times New Roman" w:eastAsia="FangSong_GB2312"/>
                <w:sz w:val="28"/>
                <w:szCs w:val="28"/>
              </w:rPr>
            </w:pPr>
            <w:r>
              <w:rPr>
                <w:rFonts w:ascii="Times New Roman" w:hAnsi="Times New Roman"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4" w:hRule="atLeast"/>
        </w:trPr>
        <w:tc>
          <w:tcPr>
            <w:tcW w:w="1527" w:type="dxa"/>
            <w:vAlign w:val="center"/>
          </w:tcPr>
          <w:p>
            <w:pPr>
              <w:spacing w:line="300" w:lineRule="exact"/>
              <w:jc w:val="center"/>
              <w:rPr>
                <w:rFonts w:ascii="Times New Roman" w:hAnsi="Times New Roman" w:eastAsia="FangSong_GB2312"/>
                <w:sz w:val="28"/>
                <w:szCs w:val="28"/>
              </w:rPr>
            </w:pPr>
            <w:r>
              <w:rPr>
                <w:rFonts w:ascii="Times New Roman" w:hAnsi="Times New Roman" w:eastAsia="FangSong_GB2312"/>
                <w:sz w:val="28"/>
                <w:szCs w:val="28"/>
              </w:rPr>
              <w:t>备注</w:t>
            </w:r>
          </w:p>
        </w:tc>
        <w:tc>
          <w:tcPr>
            <w:tcW w:w="7854" w:type="dxa"/>
            <w:gridSpan w:val="3"/>
            <w:vAlign w:val="center"/>
          </w:tcPr>
          <w:p>
            <w:pPr>
              <w:spacing w:line="300" w:lineRule="exact"/>
              <w:jc w:val="left"/>
              <w:rPr>
                <w:rFonts w:ascii="Times New Roman" w:hAnsi="Times New Roman" w:eastAsia="FangSong_GB2312"/>
                <w:sz w:val="28"/>
                <w:szCs w:val="28"/>
              </w:rPr>
            </w:pPr>
          </w:p>
        </w:tc>
      </w:tr>
    </w:tbl>
    <w:p>
      <w:pPr>
        <w:jc w:val="center"/>
        <w:rPr>
          <w:rFonts w:ascii="Times New Roman" w:hAnsi="Times New Roman"/>
          <w:b/>
          <w:sz w:val="36"/>
          <w:szCs w:val="36"/>
        </w:rPr>
      </w:pPr>
    </w:p>
    <w:p>
      <w:pPr>
        <w:rPr>
          <w:rFonts w:ascii="Times New Roman" w:hAnsi="Times New Roman"/>
          <w:b/>
          <w:sz w:val="36"/>
          <w:szCs w:val="36"/>
        </w:rPr>
      </w:pPr>
    </w:p>
    <w:p>
      <w:pPr>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文化局（文物局、旅游局）其他类职权服务指南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5657" w:type="dxa"/>
            <w:gridSpan w:val="2"/>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WHJQT-9</w:t>
            </w:r>
          </w:p>
        </w:tc>
        <w:tc>
          <w:tcPr>
            <w:tcW w:w="219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职权类型</w:t>
            </w:r>
          </w:p>
        </w:tc>
        <w:tc>
          <w:tcPr>
            <w:tcW w:w="7854" w:type="dxa"/>
            <w:gridSpan w:val="3"/>
            <w:vAlign w:val="center"/>
          </w:tcPr>
          <w:p>
            <w:pPr>
              <w:spacing w:line="320" w:lineRule="exact"/>
              <w:ind w:left="280" w:hanging="280" w:hangingChars="100"/>
              <w:rPr>
                <w:rFonts w:ascii="Times New Roman" w:hAnsi="Times New Roman" w:eastAsia="FangSong_GB2312"/>
                <w:color w:val="000000"/>
                <w:sz w:val="28"/>
                <w:szCs w:val="28"/>
              </w:rPr>
            </w:pPr>
            <w:r>
              <w:rPr>
                <w:rFonts w:ascii="Times New Roman" w:hAnsi="Times New Roman" w:eastAsia="FangSong_GB2312"/>
                <w:color w:val="000000"/>
                <w:sz w:val="28"/>
                <w:szCs w:val="28"/>
              </w:rPr>
              <w:t>□备案  □认定  □考核  □评定 ■资质核验  □组织评审</w:t>
            </w:r>
          </w:p>
          <w:p>
            <w:pPr>
              <w:spacing w:line="320" w:lineRule="exact"/>
              <w:ind w:left="280" w:hanging="280" w:hangingChars="100"/>
              <w:rPr>
                <w:rFonts w:ascii="Times New Roman" w:hAnsi="Times New Roman" w:eastAsia="FangSong_GB2312"/>
                <w:b/>
                <w:color w:val="000000"/>
                <w:sz w:val="28"/>
                <w:szCs w:val="28"/>
              </w:rPr>
            </w:pPr>
            <w:r>
              <w:rPr>
                <w:rFonts w:ascii="Times New Roman" w:hAnsi="Times New Roman" w:eastAsia="FangSong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旅行社设立专门招徕旅游者、提供旅游咨询的服务网点的《营业执照》，服务网点经理的履历表和身份证明的备案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旅游局</w:t>
            </w:r>
          </w:p>
        </w:tc>
        <w:tc>
          <w:tcPr>
            <w:tcW w:w="2197" w:type="dxa"/>
            <w:vAlign w:val="center"/>
          </w:tcPr>
          <w:p>
            <w:pPr>
              <w:spacing w:line="320" w:lineRule="exact"/>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《旅行社条例》第十一条《旅行社条例实施细则》第二十三条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受理范围</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旅行社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受理条件</w:t>
            </w:r>
          </w:p>
        </w:tc>
        <w:tc>
          <w:tcPr>
            <w:tcW w:w="7854" w:type="dxa"/>
            <w:gridSpan w:val="3"/>
            <w:vAlign w:val="center"/>
          </w:tcPr>
          <w:p>
            <w:pPr>
              <w:spacing w:line="320" w:lineRule="exact"/>
              <w:jc w:val="left"/>
              <w:rPr>
                <w:rFonts w:ascii="Times New Roman" w:hAnsi="Times New Roman" w:eastAsia="FangSong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提交材料</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设立社向服务网点所在地工商行政管理部门办理服务网点设立登记后，应当在3个工作日内，持下列文件向服务网点所在地与工商登记同级的旅游行政管理部门备案：1.设立社的旅行社业务经营许可证副本和企业法人营业执照副本；2.服务网点的《营业执照》；3.服务网点经理的履历表和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法定期限</w:t>
            </w:r>
          </w:p>
        </w:tc>
        <w:tc>
          <w:tcPr>
            <w:tcW w:w="4101" w:type="dxa"/>
            <w:vAlign w:val="center"/>
          </w:tcPr>
          <w:p>
            <w:pPr>
              <w:spacing w:line="320" w:lineRule="exact"/>
              <w:jc w:val="center"/>
              <w:rPr>
                <w:rFonts w:ascii="Times New Roman" w:hAnsi="Times New Roman" w:eastAsia="FangSong_GB2312"/>
                <w:color w:val="FF0000"/>
                <w:sz w:val="28"/>
                <w:szCs w:val="28"/>
              </w:rPr>
            </w:pPr>
            <w:r>
              <w:rPr>
                <w:rFonts w:ascii="Times New Roman" w:hAnsi="Times New Roman" w:eastAsia="仿宋"/>
                <w:color w:val="FF0000"/>
                <w:sz w:val="28"/>
                <w:szCs w:val="28"/>
              </w:rPr>
              <w:t>无</w:t>
            </w:r>
          </w:p>
        </w:tc>
        <w:tc>
          <w:tcPr>
            <w:tcW w:w="1556" w:type="dxa"/>
            <w:vAlign w:val="center"/>
          </w:tcPr>
          <w:p>
            <w:pPr>
              <w:spacing w:line="320" w:lineRule="exact"/>
              <w:jc w:val="center"/>
              <w:rPr>
                <w:rFonts w:ascii="Times New Roman" w:hAnsi="Times New Roman" w:eastAsia="FangSong_GB2312"/>
                <w:color w:val="FF0000"/>
                <w:sz w:val="28"/>
                <w:szCs w:val="28"/>
              </w:rPr>
            </w:pPr>
            <w:r>
              <w:rPr>
                <w:rFonts w:ascii="Times New Roman" w:hAnsi="Times New Roman" w:eastAsia="FangSong_GB2312"/>
                <w:color w:val="FF0000"/>
                <w:sz w:val="28"/>
                <w:szCs w:val="28"/>
              </w:rPr>
              <w:t>承诺期限</w:t>
            </w:r>
          </w:p>
        </w:tc>
        <w:tc>
          <w:tcPr>
            <w:tcW w:w="2197" w:type="dxa"/>
            <w:vAlign w:val="center"/>
          </w:tcPr>
          <w:p>
            <w:pPr>
              <w:spacing w:line="320" w:lineRule="exact"/>
              <w:jc w:val="center"/>
              <w:rPr>
                <w:rFonts w:ascii="Times New Roman" w:hAnsi="Times New Roman" w:eastAsia="FangSong_GB2312"/>
                <w:color w:val="FF0000"/>
                <w:sz w:val="28"/>
                <w:szCs w:val="28"/>
              </w:rPr>
            </w:pPr>
            <w:r>
              <w:rPr>
                <w:rFonts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收费标准</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收费依据</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4"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监督投诉机构及电话</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文化局办公</w:t>
            </w:r>
            <w:r>
              <w:rPr>
                <w:rFonts w:ascii="Times New Roman" w:hAnsi="Times New Roman" w:eastAsia="FangSong_GB2312"/>
                <w:color w:val="000000"/>
                <w:sz w:val="28"/>
                <w:szCs w:val="28"/>
              </w:rPr>
              <w:t>室</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4" w:type="dxa"/>
            <w:gridSpan w:val="3"/>
            <w:vAlign w:val="center"/>
          </w:tcPr>
          <w:p>
            <w:pPr>
              <w:spacing w:line="320" w:lineRule="exact"/>
              <w:jc w:val="left"/>
              <w:rPr>
                <w:rFonts w:ascii="Times New Roman" w:hAnsi="Times New Roman" w:eastAsia="FangSong_GB2312"/>
                <w:color w:val="000000"/>
                <w:sz w:val="28"/>
                <w:szCs w:val="28"/>
              </w:rPr>
            </w:pPr>
          </w:p>
        </w:tc>
      </w:tr>
    </w:tbl>
    <w:p>
      <w:pPr>
        <w:spacing w:line="580" w:lineRule="exact"/>
        <w:rPr>
          <w:rFonts w:ascii="Times New Roman" w:hAnsi="Times New Roman"/>
          <w:b/>
          <w:sz w:val="36"/>
          <w:szCs w:val="36"/>
        </w:rPr>
      </w:pPr>
    </w:p>
    <w:p>
      <w:pPr>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文化局（文物局、旅游局）其他类职权服务指南</w:t>
      </w:r>
    </w:p>
    <w:tbl>
      <w:tblPr>
        <w:tblStyle w:val="6"/>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5657" w:type="dxa"/>
            <w:gridSpan w:val="2"/>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WHJQT-10</w:t>
            </w:r>
          </w:p>
        </w:tc>
        <w:tc>
          <w:tcPr>
            <w:tcW w:w="219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职权类型</w:t>
            </w:r>
          </w:p>
        </w:tc>
        <w:tc>
          <w:tcPr>
            <w:tcW w:w="7854" w:type="dxa"/>
            <w:gridSpan w:val="3"/>
            <w:vAlign w:val="center"/>
          </w:tcPr>
          <w:p>
            <w:pPr>
              <w:spacing w:line="320" w:lineRule="exact"/>
              <w:ind w:left="280" w:hanging="280" w:hangingChars="100"/>
              <w:rPr>
                <w:rFonts w:ascii="Times New Roman" w:hAnsi="Times New Roman" w:eastAsia="FangSong_GB2312"/>
                <w:color w:val="000000"/>
                <w:sz w:val="28"/>
                <w:szCs w:val="28"/>
              </w:rPr>
            </w:pPr>
            <w:r>
              <w:rPr>
                <w:rFonts w:ascii="Times New Roman" w:hAnsi="Times New Roman" w:eastAsia="FangSong_GB2312"/>
                <w:color w:val="000000"/>
                <w:sz w:val="28"/>
                <w:szCs w:val="28"/>
              </w:rPr>
              <w:t>□备案  □认定  □考核  □评定 ■资质核验  □组织评审</w:t>
            </w:r>
          </w:p>
          <w:p>
            <w:pPr>
              <w:spacing w:line="320" w:lineRule="exact"/>
              <w:ind w:left="280" w:hanging="280" w:hangingChars="100"/>
              <w:rPr>
                <w:rFonts w:ascii="Times New Roman" w:hAnsi="Times New Roman" w:eastAsia="FangSong_GB2312"/>
                <w:b/>
                <w:color w:val="000000"/>
                <w:sz w:val="28"/>
                <w:szCs w:val="28"/>
              </w:rPr>
            </w:pPr>
            <w:r>
              <w:rPr>
                <w:rFonts w:ascii="Times New Roman" w:hAnsi="Times New Roman" w:eastAsia="FangSong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从事旅游自驾经营、旅游饭店(宾馆)、旅游资源开发、旅游商品等业务的备案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vAlign w:val="center"/>
          </w:tcPr>
          <w:p>
            <w:pPr>
              <w:spacing w:line="320" w:lineRule="exac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旅游局</w:t>
            </w:r>
          </w:p>
        </w:tc>
        <w:tc>
          <w:tcPr>
            <w:tcW w:w="2197" w:type="dxa"/>
            <w:vAlign w:val="center"/>
          </w:tcPr>
          <w:p>
            <w:pPr>
              <w:spacing w:line="320" w:lineRule="exact"/>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《西藏自治区旅游条例》第三十五条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受理范围</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从事旅游自驾经营、旅游饭店(宾馆)、旅游资源开发、旅游商品等业务的备案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受理条件</w:t>
            </w:r>
          </w:p>
        </w:tc>
        <w:tc>
          <w:tcPr>
            <w:tcW w:w="7854" w:type="dxa"/>
            <w:gridSpan w:val="3"/>
            <w:vAlign w:val="center"/>
          </w:tcPr>
          <w:p>
            <w:pPr>
              <w:spacing w:line="320" w:lineRule="exact"/>
              <w:jc w:val="left"/>
              <w:rPr>
                <w:rFonts w:ascii="Times New Roman" w:hAnsi="Times New Roman" w:eastAsia="FangSong_GB2312"/>
                <w:color w:val="FF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提交材料</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hint="eastAsia" w:ascii="Times New Roman" w:hAnsi="Times New Roman" w:eastAsia="FangSong_GB2312"/>
                <w:color w:val="FF0000"/>
                <w:sz w:val="28"/>
                <w:szCs w:val="28"/>
              </w:rPr>
              <w:t>经营者应当向县级以上人民政府旅游主管部门备案后，方可办理工商营业执照。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法定期限</w:t>
            </w:r>
          </w:p>
        </w:tc>
        <w:tc>
          <w:tcPr>
            <w:tcW w:w="4101" w:type="dxa"/>
            <w:vAlign w:val="center"/>
          </w:tcPr>
          <w:p>
            <w:pPr>
              <w:spacing w:line="320" w:lineRule="exact"/>
              <w:jc w:val="center"/>
              <w:rPr>
                <w:rFonts w:ascii="Times New Roman" w:hAnsi="Times New Roman" w:eastAsia="FangSong_GB2312"/>
                <w:color w:val="FF0000"/>
                <w:sz w:val="28"/>
                <w:szCs w:val="28"/>
              </w:rPr>
            </w:pPr>
            <w:r>
              <w:rPr>
                <w:rFonts w:ascii="Times New Roman" w:hAnsi="Times New Roman" w:eastAsia="仿宋"/>
                <w:color w:val="FF0000"/>
                <w:sz w:val="28"/>
                <w:szCs w:val="28"/>
              </w:rPr>
              <w:t>无</w:t>
            </w:r>
          </w:p>
        </w:tc>
        <w:tc>
          <w:tcPr>
            <w:tcW w:w="1556" w:type="dxa"/>
            <w:vAlign w:val="center"/>
          </w:tcPr>
          <w:p>
            <w:pPr>
              <w:spacing w:line="320" w:lineRule="exact"/>
              <w:jc w:val="center"/>
              <w:rPr>
                <w:rFonts w:ascii="Times New Roman" w:hAnsi="Times New Roman" w:eastAsia="FangSong_GB2312"/>
                <w:color w:val="FF0000"/>
                <w:sz w:val="28"/>
                <w:szCs w:val="28"/>
              </w:rPr>
            </w:pPr>
            <w:r>
              <w:rPr>
                <w:rFonts w:ascii="Times New Roman" w:hAnsi="Times New Roman" w:eastAsia="FangSong_GB2312"/>
                <w:color w:val="FF0000"/>
                <w:sz w:val="28"/>
                <w:szCs w:val="28"/>
              </w:rPr>
              <w:t>承诺期限</w:t>
            </w:r>
          </w:p>
        </w:tc>
        <w:tc>
          <w:tcPr>
            <w:tcW w:w="2197" w:type="dxa"/>
            <w:vAlign w:val="center"/>
          </w:tcPr>
          <w:p>
            <w:pPr>
              <w:spacing w:line="320" w:lineRule="exact"/>
              <w:jc w:val="center"/>
              <w:rPr>
                <w:rFonts w:ascii="Times New Roman" w:hAnsi="Times New Roman" w:eastAsia="FangSong_GB2312"/>
                <w:color w:val="FF0000"/>
                <w:sz w:val="28"/>
                <w:szCs w:val="28"/>
              </w:rPr>
            </w:pPr>
            <w:r>
              <w:rPr>
                <w:rFonts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收费标准</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收费依据</w:t>
            </w:r>
          </w:p>
        </w:tc>
        <w:tc>
          <w:tcPr>
            <w:tcW w:w="7854" w:type="dxa"/>
            <w:gridSpan w:val="3"/>
            <w:vAlign w:val="center"/>
          </w:tcPr>
          <w:p>
            <w:pPr>
              <w:spacing w:line="320" w:lineRule="exact"/>
              <w:jc w:val="left"/>
              <w:rPr>
                <w:rFonts w:ascii="Times New Roman" w:hAnsi="Times New Roman" w:eastAsia="FangSong_GB2312"/>
                <w:color w:val="FF0000"/>
                <w:sz w:val="28"/>
                <w:szCs w:val="28"/>
              </w:rPr>
            </w:pPr>
            <w:r>
              <w:rPr>
                <w:rFonts w:ascii="Times New Roman" w:hAnsi="Times New Roman" w:eastAsia="FangSong_GB2312"/>
                <w:color w:val="FF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报送→受理→审查→备案登记→存档办结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4" w:type="dxa"/>
            <w:gridSpan w:val="3"/>
            <w:vAlign w:val="center"/>
          </w:tcPr>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监督投诉机构及电话</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文化局办公</w:t>
            </w:r>
            <w:r>
              <w:rPr>
                <w:rFonts w:ascii="Times New Roman" w:hAnsi="Times New Roman" w:eastAsia="FangSong_GB2312"/>
                <w:color w:val="000000"/>
                <w:sz w:val="28"/>
                <w:szCs w:val="28"/>
              </w:rPr>
              <w:t>室</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4" w:type="dxa"/>
            <w:gridSpan w:val="3"/>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4" w:type="dxa"/>
            <w:gridSpan w:val="3"/>
            <w:vAlign w:val="center"/>
          </w:tcPr>
          <w:p>
            <w:pPr>
              <w:spacing w:line="320" w:lineRule="exact"/>
              <w:jc w:val="left"/>
              <w:rPr>
                <w:rFonts w:ascii="Times New Roman" w:hAnsi="Times New Roman" w:eastAsia="FangSong_GB2312"/>
                <w:color w:val="000000"/>
                <w:sz w:val="28"/>
                <w:szCs w:val="28"/>
              </w:rPr>
            </w:pPr>
          </w:p>
        </w:tc>
      </w:tr>
    </w:tbl>
    <w:p>
      <w:pPr/>
    </w:p>
    <w:p>
      <w:pPr/>
    </w:p>
    <w:p>
      <w:pPr/>
    </w:p>
    <w:p>
      <w:pPr/>
    </w:p>
    <w:p>
      <w:pPr>
        <w:jc w:val="center"/>
        <w:rPr>
          <w:rFonts w:ascii="Times New Roman" w:hAnsi="Times New Roman"/>
          <w:b/>
          <w:sz w:val="44"/>
          <w:szCs w:val="44"/>
        </w:rPr>
      </w:pPr>
      <w:r>
        <w:rPr>
          <w:rFonts w:ascii="Times New Roman" w:hAnsi="Times New Roman"/>
          <w:b/>
          <w:sz w:val="44"/>
          <w:szCs w:val="44"/>
        </w:rPr>
        <w:t>那曲地区</w:t>
      </w:r>
      <w:r>
        <w:rPr>
          <w:rFonts w:hint="eastAsia" w:ascii="Times New Roman" w:hAnsi="Times New Roman"/>
          <w:b/>
          <w:sz w:val="44"/>
          <w:szCs w:val="44"/>
          <w:lang w:eastAsia="zh-CN"/>
        </w:rPr>
        <w:t>巴青县</w:t>
      </w:r>
      <w:r>
        <w:rPr>
          <w:rFonts w:ascii="Times New Roman" w:hAnsi="Times New Roman"/>
          <w:b/>
          <w:sz w:val="44"/>
          <w:szCs w:val="44"/>
        </w:rPr>
        <w:t>文化局（文物局、旅游局）其他类职权服务指南</w:t>
      </w:r>
    </w:p>
    <w:tbl>
      <w:tblPr>
        <w:tblStyle w:val="6"/>
        <w:tblpPr w:leftFromText="180" w:rightFromText="180" w:vertAnchor="text" w:horzAnchor="page" w:tblpX="1792" w:tblpY="232"/>
        <w:tblOverlap w:val="never"/>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职权编码</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sz w:val="28"/>
                <w:szCs w:val="28"/>
              </w:rPr>
            </w:pPr>
            <w:r>
              <w:rPr>
                <w:rFonts w:ascii="Times New Roman" w:hAnsi="Times New Roman"/>
                <w:sz w:val="28"/>
                <w:szCs w:val="28"/>
              </w:rPr>
              <w:t>14NQ</w:t>
            </w:r>
            <w:r>
              <w:rPr>
                <w:rFonts w:hint="eastAsia" w:ascii="Times New Roman" w:hAnsi="Times New Roman"/>
                <w:sz w:val="28"/>
                <w:szCs w:val="28"/>
                <w:lang w:eastAsia="zh-CN"/>
              </w:rPr>
              <w:t>BQX</w:t>
            </w:r>
            <w:r>
              <w:rPr>
                <w:rFonts w:ascii="Times New Roman" w:hAnsi="Times New Roman"/>
                <w:sz w:val="28"/>
                <w:szCs w:val="28"/>
              </w:rPr>
              <w:t>WHJQT-11</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职权类型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left="280" w:hanging="280" w:hangingChars="100"/>
              <w:rPr>
                <w:rFonts w:ascii="Times New Roman" w:hAnsi="Times New Roman" w:eastAsia="FangSong_GB2312"/>
                <w:color w:val="000000"/>
                <w:sz w:val="28"/>
                <w:szCs w:val="28"/>
              </w:rPr>
            </w:pPr>
            <w:r>
              <w:rPr>
                <w:rFonts w:ascii="Times New Roman" w:hAnsi="Times New Roman" w:eastAsia="FangSong_GB2312"/>
                <w:color w:val="000000"/>
                <w:sz w:val="28"/>
                <w:szCs w:val="28"/>
              </w:rPr>
              <w:t>□备案  □认定  □考核  □评定  □资质核验  □组织评审</w:t>
            </w:r>
          </w:p>
          <w:p>
            <w:pPr>
              <w:spacing w:line="320" w:lineRule="exact"/>
              <w:ind w:left="280" w:hanging="280" w:hangingChars="100"/>
              <w:rPr>
                <w:rFonts w:ascii="Times New Roman" w:hAnsi="Times New Roman" w:eastAsia="FangSong_GB2312"/>
                <w:b/>
                <w:color w:val="000000"/>
                <w:sz w:val="28"/>
                <w:szCs w:val="28"/>
              </w:rPr>
            </w:pPr>
            <w:r>
              <w:rPr>
                <w:rFonts w:ascii="Times New Roman" w:hAnsi="Times New Roman" w:eastAsia="FangSong_GB2312"/>
                <w:color w:val="000000"/>
                <w:sz w:val="28"/>
                <w:szCs w:val="28"/>
              </w:rPr>
              <w:t>□验收  □行政服务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职权名称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旅游安全监督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子项名称</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行使主体</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承办机构及电话</w:t>
            </w:r>
          </w:p>
        </w:tc>
        <w:tc>
          <w:tcPr>
            <w:tcW w:w="5657"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Times New Roman" w:hAnsi="Times New Roman" w:eastAsia="FangSong_GB2312"/>
                <w:color w:val="000000"/>
                <w:sz w:val="28"/>
                <w:szCs w:val="28"/>
              </w:rPr>
            </w:pPr>
            <w:r>
              <w:rPr>
                <w:rFonts w:hint="eastAsia" w:ascii="Times New Roman" w:hAnsi="Times New Roman" w:eastAsia="FangSong_GB2312"/>
                <w:color w:val="000000"/>
                <w:sz w:val="28"/>
                <w:szCs w:val="28"/>
              </w:rPr>
              <w:t>旅游局</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rPr>
                <w:rFonts w:hint="eastAsia" w:ascii="Times New Roman" w:hAnsi="Times New Roman" w:eastAsia="FangSong_GB2312"/>
                <w:color w:val="000000"/>
                <w:sz w:val="28"/>
                <w:szCs w:val="28"/>
                <w:lang w:eastAsia="zh-CN"/>
              </w:rPr>
            </w:pPr>
            <w:r>
              <w:rPr>
                <w:rFonts w:hint="eastAsia" w:ascii="Times New Roman" w:hAnsi="Times New Roman" w:eastAsia="FangSong_GB2312"/>
                <w:color w:val="000000"/>
                <w:sz w:val="28"/>
                <w:szCs w:val="28"/>
                <w:lang w:eastAsia="zh-CN"/>
              </w:rPr>
              <w:t>0896-3612263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设定依据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kern w:val="0"/>
                <w:sz w:val="28"/>
                <w:szCs w:val="28"/>
              </w:rPr>
            </w:pPr>
            <w:r>
              <w:rPr>
                <w:rFonts w:hint="eastAsia" w:ascii="Times New Roman" w:hAnsi="Times New Roman" w:eastAsia="FangSong_GB2312"/>
                <w:color w:val="000000"/>
                <w:kern w:val="0"/>
                <w:sz w:val="28"/>
                <w:szCs w:val="28"/>
              </w:rPr>
              <w:t>《中华人民共和国旅游法》第七十六条；《西藏自治区旅游条例》（2010年9月29日西藏九届人民代表大会常务委员会第十八次会议通过）第七十一条第二款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受理范围</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kern w:val="0"/>
                <w:sz w:val="28"/>
                <w:szCs w:val="28"/>
              </w:rPr>
            </w:pPr>
            <w:r>
              <w:rPr>
                <w:rFonts w:ascii="Times New Roman" w:hAnsi="Times New Roman" w:eastAsia="FangSong_GB2312"/>
                <w:color w:val="FF0000"/>
                <w:kern w:val="0"/>
                <w:sz w:val="28"/>
                <w:szCs w:val="28"/>
              </w:rPr>
              <w:t>旅游安全监督管理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4"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受理条件</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kern w:val="0"/>
                <w:sz w:val="28"/>
                <w:szCs w:val="28"/>
              </w:rPr>
            </w:pPr>
            <w:r>
              <w:rPr>
                <w:rFonts w:ascii="Times New Roman" w:hAnsi="Times New Roman" w:eastAsia="FangSong_GB2312"/>
                <w:color w:val="FF0000"/>
                <w:kern w:val="0"/>
                <w:sz w:val="28"/>
                <w:szCs w:val="28"/>
              </w:rPr>
              <w:t>违规操作，违反旅游法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提交材料</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kern w:val="0"/>
                <w:sz w:val="28"/>
                <w:szCs w:val="28"/>
              </w:rPr>
            </w:pPr>
            <w:r>
              <w:rPr>
                <w:rFonts w:ascii="Times New Roman" w:hAnsi="Times New Roman" w:eastAsia="FangSong_GB2312"/>
                <w:color w:val="FF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法定期限</w:t>
            </w:r>
          </w:p>
        </w:tc>
        <w:tc>
          <w:tcPr>
            <w:tcW w:w="4101"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FF0000"/>
                <w:kern w:val="0"/>
                <w:sz w:val="28"/>
                <w:szCs w:val="28"/>
              </w:rPr>
            </w:pPr>
            <w:r>
              <w:rPr>
                <w:rFonts w:ascii="Times New Roman" w:hAnsi="Times New Roman" w:eastAsia="FangSong_GB2312"/>
                <w:color w:val="FF0000"/>
                <w:kern w:val="0"/>
                <w:sz w:val="28"/>
                <w:szCs w:val="28"/>
              </w:rPr>
              <w:t>无</w:t>
            </w:r>
          </w:p>
        </w:tc>
        <w:tc>
          <w:tcPr>
            <w:tcW w:w="1556"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FF0000"/>
                <w:kern w:val="0"/>
                <w:sz w:val="28"/>
                <w:szCs w:val="28"/>
              </w:rPr>
            </w:pPr>
            <w:r>
              <w:rPr>
                <w:rFonts w:ascii="Times New Roman" w:hAnsi="Times New Roman" w:eastAsia="FangSong_GB2312"/>
                <w:color w:val="FF0000"/>
                <w:kern w:val="0"/>
                <w:sz w:val="28"/>
                <w:szCs w:val="28"/>
              </w:rPr>
              <w:t>承诺期限</w:t>
            </w:r>
          </w:p>
        </w:tc>
        <w:tc>
          <w:tcPr>
            <w:tcW w:w="219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FF0000"/>
                <w:kern w:val="0"/>
                <w:sz w:val="28"/>
                <w:szCs w:val="28"/>
              </w:rPr>
            </w:pPr>
            <w:r>
              <w:rPr>
                <w:rFonts w:ascii="Times New Roman" w:hAnsi="Times New Roman" w:eastAsia="FangSong_GB2312"/>
                <w:color w:val="FF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收费标准</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kern w:val="0"/>
                <w:sz w:val="28"/>
                <w:szCs w:val="28"/>
              </w:rPr>
            </w:pPr>
            <w:r>
              <w:rPr>
                <w:rFonts w:ascii="Times New Roman" w:hAnsi="Times New Roman" w:eastAsia="FangSong_GB2312"/>
                <w:color w:val="FF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收费依据</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FF0000"/>
                <w:kern w:val="0"/>
                <w:sz w:val="28"/>
                <w:szCs w:val="28"/>
              </w:rPr>
            </w:pPr>
            <w:r>
              <w:rPr>
                <w:rFonts w:ascii="Times New Roman" w:hAnsi="Times New Roman" w:eastAsia="FangSong_GB2312"/>
                <w:color w:val="FF0000"/>
                <w:kern w:val="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FangSong_GB2312"/>
                <w:color w:val="000000"/>
                <w:sz w:val="28"/>
                <w:szCs w:val="28"/>
              </w:rPr>
            </w:pPr>
            <w:r>
              <w:rPr>
                <w:rFonts w:ascii="Times New Roman" w:hAnsi="Times New Roman" w:eastAsia="FangSong_GB2312"/>
                <w:color w:val="000000"/>
                <w:sz w:val="28"/>
                <w:szCs w:val="28"/>
              </w:rPr>
              <w:t>基本流程</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kern w:val="0"/>
                <w:sz w:val="28"/>
                <w:szCs w:val="28"/>
              </w:rPr>
            </w:pPr>
            <w:r>
              <w:rPr>
                <w:rFonts w:ascii="Times New Roman" w:hAnsi="Times New Roman" w:eastAsia="FangSong_GB2312"/>
                <w:color w:val="000000"/>
                <w:kern w:val="0"/>
                <w:sz w:val="28"/>
                <w:szCs w:val="28"/>
              </w:rPr>
              <w:t>制定检查方案→实施检查→填写检查报告→作出决定→执行→存档办结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工作时间</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和地址</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夏季  上午：9:30-1</w:t>
            </w:r>
            <w:r>
              <w:rPr>
                <w:rFonts w:hint="eastAsia" w:ascii="Times New Roman" w:hAnsi="Times New Roman" w:eastAsia="FangSong_GB2312"/>
                <w:color w:val="000000"/>
                <w:sz w:val="28"/>
                <w:szCs w:val="28"/>
              </w:rPr>
              <w:t>2</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3</w:t>
            </w:r>
            <w:r>
              <w:rPr>
                <w:rFonts w:ascii="Times New Roman" w:hAnsi="Times New Roman" w:eastAsia="FangSong_GB2312"/>
                <w:color w:val="000000"/>
                <w:sz w:val="28"/>
                <w:szCs w:val="28"/>
              </w:rPr>
              <w:t>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冬季  上午：</w:t>
            </w:r>
            <w:r>
              <w:rPr>
                <w:rFonts w:hint="eastAsia" w:ascii="Times New Roman" w:hAnsi="Times New Roman" w:eastAsia="FangSong_GB2312"/>
                <w:color w:val="000000"/>
                <w:sz w:val="28"/>
                <w:szCs w:val="28"/>
              </w:rPr>
              <w:t>10</w:t>
            </w:r>
            <w:r>
              <w:rPr>
                <w:rFonts w:ascii="Times New Roman" w:hAnsi="Times New Roman" w:eastAsia="FangSong_GB2312"/>
                <w:color w:val="000000"/>
                <w:sz w:val="28"/>
                <w:szCs w:val="28"/>
              </w:rPr>
              <w:t>:</w:t>
            </w:r>
            <w:r>
              <w:rPr>
                <w:rFonts w:hint="eastAsia" w:ascii="Times New Roman" w:hAnsi="Times New Roman" w:eastAsia="FangSong_GB2312"/>
                <w:color w:val="000000"/>
                <w:sz w:val="28"/>
                <w:szCs w:val="28"/>
              </w:rPr>
              <w:t>0</w:t>
            </w:r>
            <w:r>
              <w:rPr>
                <w:rFonts w:ascii="Times New Roman" w:hAnsi="Times New Roman" w:eastAsia="FangSong_GB2312"/>
                <w:color w:val="000000"/>
                <w:sz w:val="28"/>
                <w:szCs w:val="28"/>
              </w:rPr>
              <w:t>0-13:00；下午：15:30-18:30</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地址：</w:t>
            </w:r>
            <w:r>
              <w:rPr>
                <w:rFonts w:hint="eastAsia" w:ascii="Times New Roman" w:hAnsi="Times New Roman" w:eastAsia="FangSong_GB2312"/>
                <w:color w:val="000000"/>
                <w:sz w:val="28"/>
                <w:szCs w:val="28"/>
              </w:rPr>
              <w:t>那曲地区</w:t>
            </w:r>
            <w:r>
              <w:rPr>
                <w:rFonts w:hint="eastAsia" w:ascii="Times New Roman" w:hAnsi="Times New Roman" w:eastAsia="FangSong_GB2312"/>
                <w:color w:val="000000"/>
                <w:sz w:val="28"/>
                <w:szCs w:val="28"/>
                <w:lang w:eastAsia="zh-CN"/>
              </w:rPr>
              <w:t>巴青县巴青县达尔塘路18号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监督投诉机构及电话</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hint="eastAsia" w:ascii="Times New Roman" w:hAnsi="Times New Roman" w:eastAsia="FangSong_GB2312"/>
                <w:color w:val="000000"/>
                <w:sz w:val="28"/>
                <w:szCs w:val="28"/>
                <w:lang w:eastAsia="zh-CN"/>
              </w:rPr>
              <w:t>巴青县</w:t>
            </w:r>
            <w:r>
              <w:rPr>
                <w:rFonts w:hint="eastAsia" w:ascii="Times New Roman" w:hAnsi="Times New Roman" w:eastAsia="FangSong_GB2312"/>
                <w:color w:val="000000"/>
                <w:sz w:val="28"/>
                <w:szCs w:val="28"/>
              </w:rPr>
              <w:t>文化局办公</w:t>
            </w:r>
            <w:r>
              <w:rPr>
                <w:rFonts w:ascii="Times New Roman" w:hAnsi="Times New Roman" w:eastAsia="FangSong_GB2312"/>
                <w:color w:val="000000"/>
                <w:sz w:val="28"/>
                <w:szCs w:val="28"/>
              </w:rPr>
              <w:t>室</w:t>
            </w:r>
          </w:p>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0896-36</w:t>
            </w:r>
            <w:r>
              <w:rPr>
                <w:rFonts w:hint="eastAsia" w:ascii="Times New Roman" w:hAnsi="Times New Roman" w:eastAsia="FangSong_GB2312"/>
                <w:color w:val="000000"/>
                <w:sz w:val="28"/>
                <w:szCs w:val="28"/>
                <w:lang w:val="en-US" w:eastAsia="zh-CN"/>
              </w:rPr>
              <w:t>12125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注意事项</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r>
              <w:rPr>
                <w:rFonts w:ascii="Times New Roman" w:hAnsi="Times New Roman" w:eastAsia="FangSong_GB2312"/>
                <w:color w:val="000000"/>
                <w:sz w:val="28"/>
                <w:szCs w:val="28"/>
              </w:rPr>
              <w:t>备注</w:t>
            </w:r>
          </w:p>
        </w:tc>
        <w:tc>
          <w:tcPr>
            <w:tcW w:w="785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Times New Roman" w:hAnsi="Times New Roman" w:eastAsia="FangSong_GB2312"/>
                <w:color w:val="000000"/>
                <w:sz w:val="28"/>
                <w:szCs w:val="28"/>
              </w:rPr>
            </w:pPr>
          </w:p>
        </w:tc>
      </w:tr>
    </w:tbl>
    <w:p>
      <w:pPr/>
    </w:p>
    <w:bookmarkEnd w:id="1"/>
    <w:p>
      <w:pPr>
        <w:jc w:val="center"/>
        <w:rPr>
          <w:rFonts w:ascii="Times New Roman" w:hAnsi="Times New Roman"/>
          <w:b/>
          <w:sz w:val="36"/>
          <w:szCs w:val="36"/>
        </w:rPr>
      </w:pPr>
    </w:p>
    <w:sectPr>
      <w:pgSz w:w="11906" w:h="16838"/>
      <w:pgMar w:top="1440" w:right="1800" w:bottom="1440" w:left="1800"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decimalFullWidth"/>
      <w:suff w:val="nothing"/>
      <w:lvlText w:val="%1、"/>
      <w:lvlJc w:val="left"/>
    </w:lvl>
  </w:abstractNum>
  <w:abstractNum w:abstractNumId="1">
    <w:nsid w:val="00000004"/>
    <w:multiLevelType w:val="singleLevel"/>
    <w:tmpl w:val="00000004"/>
    <w:lvl w:ilvl="0" w:tentative="0">
      <w:start w:val="1"/>
      <w:numFmt w:val="decimalFullWidth"/>
      <w:suff w:val="nothing"/>
      <w:lvlText w:val="%1．"/>
      <w:lvlJc w:val="left"/>
    </w:lvl>
  </w:abstractNum>
  <w:abstractNum w:abstractNumId="2">
    <w:nsid w:val="00000006"/>
    <w:multiLevelType w:val="singleLevel"/>
    <w:tmpl w:val="00000006"/>
    <w:lvl w:ilvl="0" w:tentative="0">
      <w:start w:val="2"/>
      <w:numFmt w:val="decimal"/>
      <w:suff w:val="nothing"/>
      <w:lvlText w:val="（%1）"/>
      <w:lvlJc w:val="left"/>
    </w:lvl>
  </w:abstractNum>
  <w:abstractNum w:abstractNumId="3">
    <w:nsid w:val="0000000B"/>
    <w:multiLevelType w:val="singleLevel"/>
    <w:tmpl w:val="0000000B"/>
    <w:lvl w:ilvl="0" w:tentative="0">
      <w:start w:val="2"/>
      <w:numFmt w:val="decimalFullWidth"/>
      <w:suff w:val="nothing"/>
      <w:lvlText w:val="%1、"/>
      <w:lvlJc w:val="left"/>
    </w:lvl>
  </w:abstractNum>
  <w:abstractNum w:abstractNumId="4">
    <w:nsid w:val="0000000F"/>
    <w:multiLevelType w:val="singleLevel"/>
    <w:tmpl w:val="0000000F"/>
    <w:lvl w:ilvl="0" w:tentative="0">
      <w:start w:val="4"/>
      <w:numFmt w:val="decimal"/>
      <w:suff w:val="nothing"/>
      <w:lvlText w:val="（%1）"/>
      <w:lvlJc w:val="left"/>
    </w:lvl>
  </w:abstractNum>
  <w:abstractNum w:abstractNumId="5">
    <w:nsid w:val="00000010"/>
    <w:multiLevelType w:val="singleLevel"/>
    <w:tmpl w:val="00000010"/>
    <w:lvl w:ilvl="0" w:tentative="0">
      <w:start w:val="1"/>
      <w:numFmt w:val="decimal"/>
      <w:suff w:val="nothing"/>
      <w:lvlText w:val="（%1）"/>
      <w:lvlJc w:val="left"/>
    </w:lvl>
  </w:abstractNum>
  <w:abstractNum w:abstractNumId="6">
    <w:nsid w:val="69CB600C"/>
    <w:multiLevelType w:val="singleLevel"/>
    <w:tmpl w:val="69CB600C"/>
    <w:lvl w:ilvl="0" w:tentative="0">
      <w:start w:val="1"/>
      <w:numFmt w:val="decimal"/>
      <w:suff w:val="nothing"/>
      <w:lvlText w:val="%1、"/>
      <w:lvlJc w:val="left"/>
    </w:lvl>
  </w:abstractNum>
  <w:num w:numId="1">
    <w:abstractNumId w:val="1"/>
  </w:num>
  <w:num w:numId="2">
    <w:abstractNumId w:val="5"/>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7F93"/>
    <w:rsid w:val="000655FF"/>
    <w:rsid w:val="000736B6"/>
    <w:rsid w:val="000E76C2"/>
    <w:rsid w:val="00147404"/>
    <w:rsid w:val="00177ECE"/>
    <w:rsid w:val="002428FA"/>
    <w:rsid w:val="00281411"/>
    <w:rsid w:val="00283885"/>
    <w:rsid w:val="0029500F"/>
    <w:rsid w:val="002A5D17"/>
    <w:rsid w:val="002E2578"/>
    <w:rsid w:val="003A1E89"/>
    <w:rsid w:val="003D6AAA"/>
    <w:rsid w:val="003E175B"/>
    <w:rsid w:val="00430FDD"/>
    <w:rsid w:val="00446E36"/>
    <w:rsid w:val="0044715D"/>
    <w:rsid w:val="00484CA1"/>
    <w:rsid w:val="004902FC"/>
    <w:rsid w:val="005041BE"/>
    <w:rsid w:val="00545762"/>
    <w:rsid w:val="00561427"/>
    <w:rsid w:val="005B7AB6"/>
    <w:rsid w:val="005C386B"/>
    <w:rsid w:val="00620E11"/>
    <w:rsid w:val="006369AE"/>
    <w:rsid w:val="00673260"/>
    <w:rsid w:val="00677869"/>
    <w:rsid w:val="0069357A"/>
    <w:rsid w:val="006B06E5"/>
    <w:rsid w:val="00723472"/>
    <w:rsid w:val="00734771"/>
    <w:rsid w:val="007614E3"/>
    <w:rsid w:val="00794C16"/>
    <w:rsid w:val="007A1373"/>
    <w:rsid w:val="007E244E"/>
    <w:rsid w:val="008538E6"/>
    <w:rsid w:val="008801CA"/>
    <w:rsid w:val="0089787B"/>
    <w:rsid w:val="008A0C78"/>
    <w:rsid w:val="009A6800"/>
    <w:rsid w:val="009B3068"/>
    <w:rsid w:val="009B749A"/>
    <w:rsid w:val="009C6716"/>
    <w:rsid w:val="00A23A4E"/>
    <w:rsid w:val="00A36E31"/>
    <w:rsid w:val="00A51622"/>
    <w:rsid w:val="00A66233"/>
    <w:rsid w:val="00B0075A"/>
    <w:rsid w:val="00B3158A"/>
    <w:rsid w:val="00B4130A"/>
    <w:rsid w:val="00B47006"/>
    <w:rsid w:val="00BC68DC"/>
    <w:rsid w:val="00BC6BBB"/>
    <w:rsid w:val="00BE7B3C"/>
    <w:rsid w:val="00C07F93"/>
    <w:rsid w:val="00C24770"/>
    <w:rsid w:val="00CF0B9E"/>
    <w:rsid w:val="00D51C70"/>
    <w:rsid w:val="00D620D0"/>
    <w:rsid w:val="00DE2657"/>
    <w:rsid w:val="00E343F0"/>
    <w:rsid w:val="00E53016"/>
    <w:rsid w:val="00E961F2"/>
    <w:rsid w:val="00EC7BCA"/>
    <w:rsid w:val="00F54427"/>
    <w:rsid w:val="00F94DC7"/>
    <w:rsid w:val="10CD7A79"/>
    <w:rsid w:val="1B0F3171"/>
    <w:rsid w:val="228E7ED7"/>
    <w:rsid w:val="28901A2F"/>
    <w:rsid w:val="379669B9"/>
    <w:rsid w:val="435C231D"/>
    <w:rsid w:val="5CB17D73"/>
    <w:rsid w:val="7E1D706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kern w:val="0"/>
      <w:sz w:val="24"/>
      <w:szCs w:val="24"/>
    </w:rPr>
  </w:style>
  <w:style w:type="character" w:customStyle="1" w:styleId="7">
    <w:name w:val="页眉 Char"/>
    <w:basedOn w:val="5"/>
    <w:link w:val="3"/>
    <w:uiPriority w:val="0"/>
    <w:rPr>
      <w:sz w:val="18"/>
      <w:szCs w:val="18"/>
    </w:rPr>
  </w:style>
  <w:style w:type="character" w:customStyle="1" w:styleId="8">
    <w:name w:val="页脚 Char"/>
    <w:basedOn w:val="5"/>
    <w:link w:val="2"/>
    <w:semiHidden/>
    <w:uiPriority w:val="99"/>
    <w:rPr>
      <w:sz w:val="18"/>
      <w:szCs w:val="18"/>
    </w:rPr>
  </w:style>
  <w:style w:type="paragraph" w:customStyle="1" w:styleId="9">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F7060D-730B-4335-A769-A133D08AE223}">
  <ds:schemaRefs/>
</ds:datastoreItem>
</file>

<file path=docProps/app.xml><?xml version="1.0" encoding="utf-8"?>
<Properties xmlns="http://schemas.openxmlformats.org/officeDocument/2006/extended-properties" xmlns:vt="http://schemas.openxmlformats.org/officeDocument/2006/docPropsVTypes">
  <Template>Normal.dotm</Template>
  <Pages>124</Pages>
  <Words>8112</Words>
  <Characters>46241</Characters>
  <Lines>385</Lines>
  <Paragraphs>108</Paragraphs>
  <ScaleCrop>false</ScaleCrop>
  <LinksUpToDate>false</LinksUpToDate>
  <CharactersWithSpaces>54245</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2016-11-09T14:44:00Z</dcterms:created>
  <dc:creator>gongwuyuanke</dc:creator>
  <cp:lastModifiedBy>巴青县文化局</cp:lastModifiedBy>
  <dcterms:modified xsi:type="dcterms:W3CDTF">2016-11-21T04:13:44Z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