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3年部门预算信息公开模板</w:t>
      </w:r>
    </w:p>
    <w:p>
      <w:pPr>
        <w:rPr>
          <w:rFonts w:ascii="仿宋" w:hAnsi="仿宋" w:eastAsia="仿宋"/>
          <w:sz w:val="32"/>
          <w:szCs w:val="32"/>
        </w:rPr>
      </w:pPr>
      <w:r>
        <w:rPr>
          <w:rFonts w:hint="eastAsia" w:ascii="仿宋" w:hAnsi="仿宋" w:eastAsia="仿宋"/>
          <w:sz w:val="32"/>
          <w:szCs w:val="32"/>
        </w:rPr>
        <w:t>（注：涉密信息不予公开）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巴青县公安局</w:t>
      </w:r>
      <w:r>
        <w:rPr>
          <w:rFonts w:ascii="方正小标宋简体" w:hAnsi="仿宋" w:eastAsia="方正小标宋简体"/>
          <w:sz w:val="44"/>
          <w:szCs w:val="44"/>
        </w:rPr>
        <w:t>202</w:t>
      </w:r>
      <w:r>
        <w:rPr>
          <w:rFonts w:hint="eastAsia" w:ascii="方正小标宋简体" w:hAnsi="仿宋" w:eastAsia="方正小标宋简体"/>
          <w:sz w:val="44"/>
          <w:szCs w:val="44"/>
        </w:rPr>
        <w:t>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年3月13日</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目录</w:t>
      </w:r>
    </w:p>
    <w:p>
      <w:pPr>
        <w:rPr>
          <w:rFonts w:ascii="方正小标宋简体" w:hAnsi="仿宋" w:eastAsia="方正小标宋简体"/>
          <w:sz w:val="32"/>
          <w:szCs w:val="32"/>
        </w:rPr>
      </w:pPr>
      <w:r>
        <w:rPr>
          <w:rFonts w:hint="eastAsia" w:ascii="方正小标宋简体" w:hAnsi="仿宋" w:eastAsia="方正小标宋简体"/>
          <w:sz w:val="32"/>
          <w:szCs w:val="32"/>
        </w:rPr>
        <w:t>第一部分巴青县公安局概况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第二部分巴青县公安局</w:t>
      </w:r>
      <w:r>
        <w:rPr>
          <w:rFonts w:ascii="方正小标宋简体" w:hAnsi="仿宋" w:eastAsia="方正小标宋简体"/>
          <w:sz w:val="32"/>
          <w:szCs w:val="32"/>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第三部分巴青县公安局</w:t>
      </w:r>
      <w:r>
        <w:rPr>
          <w:rFonts w:ascii="方正小标宋简体" w:hAnsi="仿宋" w:eastAsia="方正小标宋简体"/>
          <w:sz w:val="32"/>
          <w:szCs w:val="32"/>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巴青县公安局概况</w:t>
      </w: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ascii="仿宋" w:hAnsi="仿宋" w:eastAsia="仿宋"/>
          <w:sz w:val="32"/>
          <w:szCs w:val="32"/>
        </w:rPr>
      </w:pPr>
      <w:r>
        <w:rPr>
          <w:rFonts w:hint="eastAsia" w:ascii="仿宋" w:hAnsi="仿宋" w:eastAsia="仿宋"/>
          <w:sz w:val="32"/>
          <w:szCs w:val="32"/>
        </w:rPr>
        <w:t>一、主要职责</w:t>
      </w:r>
    </w:p>
    <w:p>
      <w:pPr>
        <w:ind w:firstLine="640" w:firstLineChars="200"/>
        <w:rPr>
          <w:rFonts w:ascii="仿宋" w:hAnsi="仿宋" w:eastAsia="仿宋"/>
          <w:sz w:val="32"/>
          <w:szCs w:val="32"/>
        </w:rPr>
      </w:pPr>
      <w:r>
        <w:rPr>
          <w:rFonts w:hint="eastAsia" w:ascii="仿宋" w:hAnsi="仿宋" w:eastAsia="仿宋"/>
          <w:sz w:val="32"/>
          <w:szCs w:val="32"/>
        </w:rPr>
        <w:t>（一）贯彻执行党和国家有关公安工作的路线、方针、政策和法律、法规，部署全县公安工作并指导、参与和检查落实。</w:t>
      </w:r>
    </w:p>
    <w:p>
      <w:pPr>
        <w:ind w:firstLine="640" w:firstLineChars="200"/>
        <w:rPr>
          <w:rFonts w:ascii="仿宋" w:hAnsi="仿宋" w:eastAsia="仿宋"/>
          <w:sz w:val="32"/>
          <w:szCs w:val="32"/>
        </w:rPr>
      </w:pPr>
      <w:r>
        <w:rPr>
          <w:rFonts w:hint="eastAsia" w:ascii="仿宋" w:hAnsi="仿宋" w:eastAsia="仿宋"/>
          <w:sz w:val="32"/>
          <w:szCs w:val="32"/>
        </w:rPr>
        <w:t>（二）维护社会治安秩序，调整、掌握、分析、研究、预测社会治安新情况、新问题，为县委、县府和上级公安机关提供社会方面的重要信息，并提出对策。</w:t>
      </w:r>
    </w:p>
    <w:p>
      <w:pPr>
        <w:ind w:firstLine="640" w:firstLineChars="200"/>
        <w:rPr>
          <w:rFonts w:ascii="仿宋" w:hAnsi="仿宋" w:eastAsia="仿宋"/>
          <w:sz w:val="32"/>
          <w:szCs w:val="32"/>
        </w:rPr>
      </w:pPr>
      <w:r>
        <w:rPr>
          <w:rFonts w:hint="eastAsia" w:ascii="仿宋" w:hAnsi="仿宋" w:eastAsia="仿宋"/>
          <w:sz w:val="32"/>
          <w:szCs w:val="32"/>
        </w:rPr>
        <w:t>（三）负责全县公安机关组织建设和公安队伍建设，按规定权限管理队伍，负责对公安消防大队、武警中队的协调管理工作。</w:t>
      </w:r>
    </w:p>
    <w:p>
      <w:pPr>
        <w:ind w:firstLine="640" w:firstLineChars="200"/>
        <w:rPr>
          <w:rFonts w:ascii="仿宋" w:hAnsi="仿宋" w:eastAsia="仿宋"/>
          <w:sz w:val="32"/>
          <w:szCs w:val="32"/>
        </w:rPr>
      </w:pPr>
      <w:r>
        <w:rPr>
          <w:rFonts w:hint="eastAsia" w:ascii="仿宋" w:hAnsi="仿宋" w:eastAsia="仿宋"/>
          <w:sz w:val="32"/>
          <w:szCs w:val="32"/>
        </w:rPr>
        <w:t>（四）管理、指导和参与查处危害社会治安秩序行为，依法管理户口、居民身份证、枪支弹药、管制刀具、易燃易爆、剧毒放射性等危险物品和特种行业工作。</w:t>
      </w:r>
    </w:p>
    <w:p>
      <w:pPr>
        <w:ind w:firstLine="640" w:firstLineChars="200"/>
        <w:rPr>
          <w:rFonts w:ascii="仿宋" w:hAnsi="仿宋" w:eastAsia="仿宋"/>
          <w:sz w:val="32"/>
          <w:szCs w:val="32"/>
        </w:rPr>
      </w:pPr>
      <w:r>
        <w:rPr>
          <w:rFonts w:hint="eastAsia" w:ascii="仿宋" w:hAnsi="仿宋" w:eastAsia="仿宋"/>
          <w:sz w:val="32"/>
          <w:szCs w:val="32"/>
        </w:rPr>
        <w:t>（五）指导、监督机关团体、企事业单位的安全保卫工作；指导、协管内保组织建设。</w:t>
      </w:r>
    </w:p>
    <w:p>
      <w:pPr>
        <w:ind w:firstLine="640" w:firstLineChars="200"/>
        <w:rPr>
          <w:rFonts w:ascii="仿宋" w:hAnsi="仿宋" w:eastAsia="仿宋"/>
          <w:sz w:val="32"/>
          <w:szCs w:val="32"/>
        </w:rPr>
      </w:pPr>
      <w:r>
        <w:rPr>
          <w:rFonts w:hint="eastAsia" w:ascii="仿宋" w:hAnsi="仿宋" w:eastAsia="仿宋"/>
          <w:sz w:val="32"/>
          <w:szCs w:val="32"/>
        </w:rPr>
        <w:t>（六）承办县委、县政府和上级公安机关交办的其他事项。</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ascii="仿宋" w:hAnsi="仿宋" w:eastAsia="仿宋"/>
          <w:sz w:val="32"/>
          <w:szCs w:val="32"/>
          <w:u w:val="single"/>
        </w:rPr>
        <w:t xml:space="preserve"> 30</w:t>
      </w:r>
      <w:r>
        <w:rPr>
          <w:rFonts w:hint="eastAsia" w:ascii="仿宋" w:hAnsi="仿宋" w:eastAsia="仿宋"/>
          <w:sz w:val="32"/>
          <w:szCs w:val="32"/>
        </w:rPr>
        <w:t>个机构、</w:t>
      </w:r>
      <w:r>
        <w:rPr>
          <w:rFonts w:ascii="仿宋" w:hAnsi="仿宋" w:eastAsia="仿宋"/>
          <w:sz w:val="32"/>
          <w:szCs w:val="32"/>
          <w:u w:val="single"/>
        </w:rPr>
        <w:t xml:space="preserve"> 0  </w:t>
      </w:r>
      <w:r>
        <w:rPr>
          <w:rFonts w:hint="eastAsia" w:ascii="仿宋" w:hAnsi="仿宋" w:eastAsia="仿宋"/>
          <w:sz w:val="32"/>
          <w:szCs w:val="32"/>
        </w:rPr>
        <w:t>个处（详细到</w:t>
      </w:r>
      <w:r>
        <w:rPr>
          <w:rFonts w:ascii="仿宋" w:hAnsi="仿宋" w:eastAsia="仿宋"/>
          <w:sz w:val="32"/>
          <w:szCs w:val="32"/>
          <w:u w:val="single"/>
        </w:rPr>
        <w:t xml:space="preserve">  0 </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ascii="仿宋" w:hAnsi="仿宋" w:eastAsia="仿宋"/>
          <w:sz w:val="32"/>
          <w:szCs w:val="32"/>
        </w:rPr>
        <w:t>2023</w:t>
      </w:r>
      <w:r>
        <w:rPr>
          <w:rFonts w:hint="eastAsia" w:ascii="仿宋" w:hAnsi="仿宋" w:eastAsia="仿宋"/>
          <w:sz w:val="32"/>
          <w:szCs w:val="32"/>
        </w:rPr>
        <w:t>年部门预算编制范围的二级预算单位无。</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巴青县公安局</w:t>
      </w:r>
      <w:r>
        <w:rPr>
          <w:rFonts w:ascii="方正小标宋简体" w:hAnsi="仿宋" w:eastAsia="方正小标宋简体"/>
          <w:sz w:val="32"/>
          <w:szCs w:val="32"/>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巴青县公安局</w:t>
      </w:r>
      <w:r>
        <w:rPr>
          <w:rFonts w:ascii="方正小标宋简体" w:hAnsi="仿宋" w:eastAsia="方正小标宋简体"/>
          <w:sz w:val="32"/>
          <w:szCs w:val="32"/>
        </w:rPr>
        <w:t>2023</w:t>
      </w:r>
      <w:r>
        <w:rPr>
          <w:rFonts w:hint="eastAsia" w:ascii="方正小标宋简体" w:hAnsi="仿宋" w:eastAsia="方正小标宋简体"/>
          <w:sz w:val="32"/>
          <w:szCs w:val="32"/>
        </w:rPr>
        <w:t>年度部门预算数据分析</w:t>
      </w:r>
    </w:p>
    <w:p>
      <w:pPr>
        <w:jc w:val="center"/>
        <w:rPr>
          <w:rFonts w:ascii="方正小标宋简体" w:hAnsi="仿宋" w:eastAsia="方正小标宋简体"/>
          <w:sz w:val="32"/>
          <w:szCs w:val="32"/>
        </w:rPr>
      </w:pPr>
    </w:p>
    <w:p>
      <w:pPr>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年收支总预算</w:t>
      </w:r>
      <w:r>
        <w:rPr>
          <w:rFonts w:ascii="仿宋" w:hAnsi="仿宋" w:eastAsia="仿宋"/>
          <w:sz w:val="32"/>
          <w:szCs w:val="32"/>
          <w:u w:val="single"/>
        </w:rPr>
        <w:t xml:space="preserve"> </w:t>
      </w:r>
      <w:r>
        <w:rPr>
          <w:rFonts w:hint="eastAsia" w:ascii="仿宋" w:hAnsi="仿宋" w:eastAsia="仿宋"/>
          <w:sz w:val="32"/>
          <w:szCs w:val="32"/>
          <w:u w:val="single"/>
        </w:rPr>
        <w:t>11,814.54</w:t>
      </w:r>
      <w:r>
        <w:rPr>
          <w:rFonts w:hint="eastAsia" w:ascii="仿宋" w:hAnsi="仿宋" w:eastAsia="仿宋"/>
          <w:sz w:val="32"/>
          <w:szCs w:val="32"/>
        </w:rPr>
        <w:t>万元。收入包括：一般公共预算拨款收入</w:t>
      </w:r>
      <w:r>
        <w:rPr>
          <w:rFonts w:ascii="仿宋" w:hAnsi="仿宋" w:eastAsia="仿宋"/>
          <w:sz w:val="32"/>
          <w:szCs w:val="32"/>
          <w:u w:val="single"/>
        </w:rPr>
        <w:t xml:space="preserve"> 11,768.47</w:t>
      </w:r>
      <w:r>
        <w:rPr>
          <w:rFonts w:hint="eastAsia" w:ascii="仿宋" w:hAnsi="仿宋" w:eastAsia="仿宋"/>
          <w:sz w:val="32"/>
          <w:szCs w:val="32"/>
        </w:rPr>
        <w:t>万元，上年结转46.07万元；支出包括：一般公共服务支出149.63万元、公共安全支出8906.4万元、社会保障和就业支出1133.43万元、卫生健康支出852.68万元、住房保障支出772.4万元。</w:t>
      </w:r>
    </w:p>
    <w:p>
      <w:pP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u w:val="single"/>
        </w:rPr>
        <w:t xml:space="preserve"> </w:t>
      </w:r>
      <w:r>
        <w:rPr>
          <w:rFonts w:hint="eastAsia" w:ascii="仿宋" w:hAnsi="仿宋" w:eastAsia="仿宋"/>
          <w:sz w:val="32"/>
          <w:szCs w:val="32"/>
          <w:u w:val="single"/>
        </w:rPr>
        <w:t>11,814.54</w:t>
      </w:r>
      <w:r>
        <w:rPr>
          <w:rFonts w:hint="eastAsia" w:ascii="仿宋" w:hAnsi="仿宋" w:eastAsia="仿宋"/>
          <w:sz w:val="32"/>
          <w:szCs w:val="32"/>
        </w:rPr>
        <w:t>万元，其中：上年结转</w:t>
      </w:r>
      <w:r>
        <w:rPr>
          <w:rFonts w:hint="eastAsia" w:ascii="仿宋" w:hAnsi="仿宋" w:eastAsia="仿宋"/>
          <w:sz w:val="32"/>
          <w:szCs w:val="32"/>
          <w:u w:val="single"/>
        </w:rPr>
        <w:t>46.07</w:t>
      </w:r>
      <w:r>
        <w:rPr>
          <w:rFonts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3</w:t>
      </w:r>
      <w:r>
        <w:rPr>
          <w:rFonts w:ascii="仿宋" w:hAnsi="仿宋" w:eastAsia="仿宋"/>
          <w:sz w:val="32"/>
          <w:szCs w:val="32"/>
        </w:rPr>
        <w:t>%</w:t>
      </w:r>
      <w:r>
        <w:rPr>
          <w:rFonts w:hint="eastAsia" w:ascii="仿宋" w:hAnsi="仿宋" w:eastAsia="仿宋"/>
          <w:sz w:val="32"/>
          <w:szCs w:val="32"/>
        </w:rPr>
        <w:t>；一般公共预算拨款收入</w:t>
      </w:r>
      <w:r>
        <w:rPr>
          <w:rFonts w:ascii="仿宋" w:hAnsi="仿宋" w:eastAsia="仿宋"/>
          <w:sz w:val="32"/>
          <w:szCs w:val="32"/>
          <w:u w:val="single"/>
        </w:rPr>
        <w:t xml:space="preserve"> 1</w:t>
      </w:r>
      <w:r>
        <w:rPr>
          <w:rFonts w:hint="eastAsia" w:ascii="仿宋" w:hAnsi="仿宋" w:eastAsia="仿宋"/>
          <w:sz w:val="32"/>
          <w:szCs w:val="32"/>
          <w:u w:val="single"/>
        </w:rPr>
        <w:t>1768.47</w:t>
      </w:r>
      <w:r>
        <w:rPr>
          <w:rFonts w:ascii="仿宋" w:hAnsi="仿宋" w:eastAsia="仿宋"/>
          <w:sz w:val="32"/>
          <w:szCs w:val="32"/>
          <w:u w:val="single"/>
        </w:rPr>
        <w:t xml:space="preserve">  </w:t>
      </w:r>
      <w:r>
        <w:rPr>
          <w:rFonts w:hint="eastAsia" w:ascii="仿宋" w:hAnsi="仿宋" w:eastAsia="仿宋"/>
          <w:sz w:val="32"/>
          <w:szCs w:val="32"/>
        </w:rPr>
        <w:t>万元，占</w:t>
      </w:r>
      <w:r>
        <w:rPr>
          <w:rFonts w:ascii="仿宋" w:hAnsi="仿宋" w:eastAsia="仿宋"/>
          <w:sz w:val="32"/>
          <w:szCs w:val="32"/>
          <w:u w:val="single"/>
        </w:rPr>
        <w:t xml:space="preserve"> 97 </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年支出预算</w:t>
      </w:r>
      <w:r>
        <w:rPr>
          <w:rFonts w:ascii="仿宋" w:hAnsi="仿宋" w:eastAsia="仿宋"/>
          <w:sz w:val="32"/>
          <w:szCs w:val="32"/>
          <w:u w:val="single"/>
        </w:rPr>
        <w:t xml:space="preserve"> 11,814.54 </w:t>
      </w:r>
      <w:r>
        <w:rPr>
          <w:rFonts w:hint="eastAsia" w:ascii="仿宋" w:hAnsi="仿宋" w:eastAsia="仿宋"/>
          <w:sz w:val="32"/>
          <w:szCs w:val="32"/>
        </w:rPr>
        <w:t>万元，其中：基本支出</w:t>
      </w:r>
      <w:r>
        <w:rPr>
          <w:rFonts w:ascii="仿宋" w:hAnsi="仿宋" w:eastAsia="仿宋"/>
          <w:sz w:val="32"/>
          <w:szCs w:val="32"/>
          <w:u w:val="single"/>
        </w:rPr>
        <w:t xml:space="preserve"> 10,245.99 </w:t>
      </w:r>
      <w:r>
        <w:rPr>
          <w:rFonts w:hint="eastAsia" w:ascii="仿宋" w:hAnsi="仿宋" w:eastAsia="仿宋"/>
          <w:sz w:val="32"/>
          <w:szCs w:val="32"/>
        </w:rPr>
        <w:t>万元，占</w:t>
      </w:r>
      <w:r>
        <w:rPr>
          <w:rFonts w:ascii="仿宋" w:hAnsi="仿宋" w:eastAsia="仿宋"/>
          <w:sz w:val="32"/>
          <w:szCs w:val="32"/>
          <w:u w:val="single"/>
        </w:rPr>
        <w:t xml:space="preserve"> 8</w:t>
      </w:r>
      <w:r>
        <w:rPr>
          <w:rFonts w:hint="eastAsia" w:ascii="仿宋" w:hAnsi="仿宋" w:eastAsia="仿宋"/>
          <w:sz w:val="32"/>
          <w:szCs w:val="32"/>
          <w:u w:val="single"/>
          <w:lang w:val="en-US" w:eastAsia="zh-CN"/>
        </w:rPr>
        <w:t>7</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u w:val="single"/>
        </w:rPr>
        <w:t>1,568.55</w:t>
      </w:r>
      <w:r>
        <w:rPr>
          <w:rFonts w:hint="eastAsia" w:ascii="仿宋" w:hAnsi="仿宋" w:eastAsia="仿宋"/>
          <w:sz w:val="32"/>
          <w:szCs w:val="32"/>
        </w:rPr>
        <w:t>万元，占</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；事业单位经营支出</w:t>
      </w:r>
      <w:r>
        <w:rPr>
          <w:rFonts w:ascii="仿宋" w:hAnsi="仿宋" w:eastAsia="仿宋"/>
          <w:sz w:val="32"/>
          <w:szCs w:val="32"/>
          <w:u w:val="single"/>
        </w:rPr>
        <w:t xml:space="preserve">  0 </w:t>
      </w:r>
      <w:r>
        <w:rPr>
          <w:rFonts w:hint="eastAsia" w:ascii="仿宋" w:hAnsi="仿宋" w:eastAsia="仿宋"/>
          <w:sz w:val="32"/>
          <w:szCs w:val="32"/>
        </w:rPr>
        <w:t>万元，占</w:t>
      </w:r>
      <w:r>
        <w:rPr>
          <w:rFonts w:ascii="仿宋" w:hAnsi="仿宋" w:eastAsia="仿宋"/>
          <w:sz w:val="32"/>
          <w:szCs w:val="32"/>
          <w:u w:val="single"/>
        </w:rPr>
        <w:t xml:space="preserve"> 0  </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年财政拨款收支总预算</w:t>
      </w:r>
      <w:r>
        <w:rPr>
          <w:rFonts w:ascii="仿宋" w:hAnsi="仿宋" w:eastAsia="仿宋"/>
          <w:sz w:val="32"/>
          <w:szCs w:val="32"/>
          <w:u w:val="single"/>
        </w:rPr>
        <w:t xml:space="preserve"> </w:t>
      </w:r>
      <w:r>
        <w:rPr>
          <w:rFonts w:hint="eastAsia" w:ascii="仿宋" w:hAnsi="仿宋" w:eastAsia="仿宋"/>
          <w:sz w:val="32"/>
          <w:szCs w:val="32"/>
          <w:u w:val="single"/>
        </w:rPr>
        <w:t>11,814.54</w:t>
      </w:r>
      <w:r>
        <w:rPr>
          <w:rFonts w:hint="eastAsia" w:ascii="仿宋" w:hAnsi="仿宋" w:eastAsia="仿宋"/>
          <w:sz w:val="32"/>
          <w:szCs w:val="32"/>
        </w:rPr>
        <w:t>万元。收入为一般公共预算拨款，包括：一般公共预算当年拨款收入</w:t>
      </w:r>
      <w:r>
        <w:rPr>
          <w:rFonts w:ascii="仿宋" w:hAnsi="仿宋" w:eastAsia="仿宋"/>
          <w:sz w:val="32"/>
          <w:szCs w:val="32"/>
          <w:u w:val="single"/>
        </w:rPr>
        <w:t xml:space="preserve"> </w:t>
      </w:r>
      <w:r>
        <w:rPr>
          <w:rFonts w:hint="eastAsia" w:ascii="仿宋" w:hAnsi="仿宋" w:eastAsia="仿宋"/>
          <w:sz w:val="32"/>
          <w:szCs w:val="32"/>
          <w:u w:val="single"/>
        </w:rPr>
        <w:t>11,768.47</w:t>
      </w:r>
      <w:r>
        <w:rPr>
          <w:rFonts w:hint="eastAsia" w:ascii="仿宋" w:hAnsi="仿宋" w:eastAsia="仿宋"/>
          <w:sz w:val="32"/>
          <w:szCs w:val="32"/>
        </w:rPr>
        <w:t>万元、上年结转</w:t>
      </w:r>
      <w:r>
        <w:rPr>
          <w:rFonts w:hint="eastAsia" w:ascii="仿宋" w:hAnsi="仿宋" w:eastAsia="仿宋"/>
          <w:sz w:val="32"/>
          <w:szCs w:val="32"/>
          <w:u w:val="single"/>
        </w:rPr>
        <w:t>46.07</w:t>
      </w:r>
      <w:r>
        <w:rPr>
          <w:rFonts w:hint="eastAsia" w:ascii="仿宋" w:hAnsi="仿宋" w:eastAsia="仿宋"/>
          <w:sz w:val="32"/>
          <w:szCs w:val="32"/>
        </w:rPr>
        <w:t>万元；支出包括：一般公共服务支出</w:t>
      </w:r>
      <w:r>
        <w:rPr>
          <w:rFonts w:hint="eastAsia" w:ascii="仿宋" w:hAnsi="仿宋" w:eastAsia="仿宋"/>
          <w:sz w:val="32"/>
          <w:szCs w:val="32"/>
          <w:u w:val="single"/>
        </w:rPr>
        <w:t>149.63</w:t>
      </w:r>
      <w:r>
        <w:rPr>
          <w:rFonts w:hint="eastAsia" w:ascii="仿宋" w:hAnsi="仿宋" w:eastAsia="仿宋"/>
          <w:sz w:val="32"/>
          <w:szCs w:val="32"/>
        </w:rPr>
        <w:t>万元、外交支出</w:t>
      </w:r>
      <w:r>
        <w:rPr>
          <w:rFonts w:ascii="仿宋" w:hAnsi="仿宋" w:eastAsia="仿宋"/>
          <w:sz w:val="32"/>
          <w:szCs w:val="32"/>
          <w:u w:val="single"/>
        </w:rPr>
        <w:t xml:space="preserve">  0 </w:t>
      </w:r>
      <w:r>
        <w:rPr>
          <w:rFonts w:hint="eastAsia" w:ascii="仿宋" w:hAnsi="仿宋" w:eastAsia="仿宋"/>
          <w:sz w:val="32"/>
          <w:szCs w:val="32"/>
        </w:rPr>
        <w:t>万元、教育支出</w:t>
      </w:r>
      <w:r>
        <w:rPr>
          <w:rFonts w:ascii="仿宋" w:hAnsi="仿宋" w:eastAsia="仿宋"/>
          <w:sz w:val="32"/>
          <w:szCs w:val="32"/>
          <w:u w:val="single"/>
        </w:rPr>
        <w:t xml:space="preserve">  0 </w:t>
      </w:r>
      <w:r>
        <w:rPr>
          <w:rFonts w:hint="eastAsia" w:ascii="仿宋" w:hAnsi="仿宋" w:eastAsia="仿宋"/>
          <w:sz w:val="32"/>
          <w:szCs w:val="32"/>
        </w:rPr>
        <w:t>万元、科学技术支出</w:t>
      </w:r>
      <w:r>
        <w:rPr>
          <w:rFonts w:ascii="仿宋" w:hAnsi="仿宋" w:eastAsia="仿宋"/>
          <w:sz w:val="32"/>
          <w:szCs w:val="32"/>
          <w:u w:val="single"/>
        </w:rPr>
        <w:t xml:space="preserve">  0 </w:t>
      </w:r>
      <w:r>
        <w:rPr>
          <w:rFonts w:hint="eastAsia" w:ascii="仿宋" w:hAnsi="仿宋" w:eastAsia="仿宋"/>
          <w:sz w:val="32"/>
          <w:szCs w:val="32"/>
        </w:rPr>
        <w:t>万元、文化旅游体育与传媒支出</w:t>
      </w:r>
      <w:r>
        <w:rPr>
          <w:rFonts w:ascii="仿宋" w:hAnsi="仿宋" w:eastAsia="仿宋"/>
          <w:sz w:val="32"/>
          <w:szCs w:val="32"/>
          <w:u w:val="single"/>
        </w:rPr>
        <w:t xml:space="preserve"> 0  </w:t>
      </w:r>
      <w:r>
        <w:rPr>
          <w:rFonts w:hint="eastAsia" w:ascii="仿宋" w:hAnsi="仿宋" w:eastAsia="仿宋"/>
          <w:sz w:val="32"/>
          <w:szCs w:val="32"/>
        </w:rPr>
        <w:t>万元、社会保障和就业支出</w:t>
      </w:r>
      <w:r>
        <w:rPr>
          <w:rFonts w:ascii="仿宋" w:hAnsi="仿宋" w:eastAsia="仿宋"/>
          <w:sz w:val="32"/>
          <w:szCs w:val="32"/>
          <w:u w:val="single"/>
        </w:rPr>
        <w:t xml:space="preserve"> </w:t>
      </w:r>
      <w:r>
        <w:rPr>
          <w:rFonts w:hint="eastAsia" w:ascii="仿宋" w:hAnsi="仿宋" w:eastAsia="仿宋"/>
          <w:sz w:val="32"/>
          <w:szCs w:val="32"/>
          <w:u w:val="single"/>
        </w:rPr>
        <w:t>1,133.4</w:t>
      </w:r>
      <w:r>
        <w:rPr>
          <w:rFonts w:ascii="仿宋" w:hAnsi="仿宋" w:eastAsia="仿宋"/>
          <w:sz w:val="32"/>
          <w:szCs w:val="32"/>
          <w:u w:val="single"/>
        </w:rPr>
        <w:t xml:space="preserve">3  </w:t>
      </w:r>
      <w:r>
        <w:rPr>
          <w:rFonts w:hint="eastAsia" w:ascii="仿宋" w:hAnsi="仿宋" w:eastAsia="仿宋"/>
          <w:sz w:val="32"/>
          <w:szCs w:val="32"/>
        </w:rPr>
        <w:t>万元、卫生健康支出</w:t>
      </w:r>
      <w:r>
        <w:rPr>
          <w:rFonts w:ascii="仿宋" w:hAnsi="仿宋" w:eastAsia="仿宋"/>
          <w:sz w:val="32"/>
          <w:szCs w:val="32"/>
          <w:u w:val="single"/>
        </w:rPr>
        <w:t xml:space="preserve"> </w:t>
      </w:r>
      <w:r>
        <w:rPr>
          <w:rFonts w:hint="eastAsia" w:ascii="仿宋" w:hAnsi="仿宋" w:eastAsia="仿宋"/>
          <w:sz w:val="32"/>
          <w:szCs w:val="32"/>
          <w:u w:val="single"/>
        </w:rPr>
        <w:t>852.68</w:t>
      </w:r>
      <w:r>
        <w:rPr>
          <w:rFonts w:ascii="仿宋" w:hAnsi="仿宋" w:eastAsia="仿宋"/>
          <w:sz w:val="32"/>
          <w:szCs w:val="32"/>
          <w:u w:val="single"/>
        </w:rPr>
        <w:t xml:space="preserve"> </w:t>
      </w:r>
      <w:r>
        <w:rPr>
          <w:rFonts w:hint="eastAsia" w:ascii="仿宋" w:hAnsi="仿宋" w:eastAsia="仿宋"/>
          <w:sz w:val="32"/>
          <w:szCs w:val="32"/>
        </w:rPr>
        <w:t>万元、住房保障支出</w:t>
      </w:r>
      <w:r>
        <w:rPr>
          <w:rFonts w:ascii="仿宋" w:hAnsi="仿宋" w:eastAsia="仿宋"/>
          <w:sz w:val="32"/>
          <w:szCs w:val="32"/>
          <w:u w:val="single"/>
        </w:rPr>
        <w:t xml:space="preserve"> </w:t>
      </w:r>
      <w:r>
        <w:rPr>
          <w:rFonts w:hint="eastAsia" w:ascii="仿宋" w:hAnsi="仿宋" w:eastAsia="仿宋"/>
          <w:sz w:val="32"/>
          <w:szCs w:val="32"/>
          <w:u w:val="single"/>
        </w:rPr>
        <w:t>772.40</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年一般公共预算当年拨款</w:t>
      </w:r>
      <w:r>
        <w:rPr>
          <w:rFonts w:ascii="仿宋" w:hAnsi="仿宋" w:eastAsia="仿宋"/>
          <w:sz w:val="32"/>
          <w:szCs w:val="32"/>
          <w:u w:val="single"/>
        </w:rPr>
        <w:t xml:space="preserve"> </w:t>
      </w:r>
      <w:r>
        <w:rPr>
          <w:rFonts w:hint="eastAsia" w:ascii="仿宋" w:hAnsi="仿宋" w:eastAsia="仿宋"/>
          <w:sz w:val="32"/>
          <w:szCs w:val="32"/>
          <w:u w:val="single"/>
        </w:rPr>
        <w:t>11814.54</w:t>
      </w:r>
      <w:r>
        <w:rPr>
          <w:rFonts w:ascii="仿宋" w:hAnsi="仿宋" w:eastAsia="仿宋"/>
          <w:sz w:val="32"/>
          <w:szCs w:val="32"/>
          <w:u w:val="single"/>
        </w:rPr>
        <w:t xml:space="preserve">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ascii="仿宋" w:hAnsi="仿宋" w:eastAsia="仿宋"/>
          <w:sz w:val="32"/>
          <w:szCs w:val="32"/>
          <w:u w:val="single"/>
        </w:rPr>
        <w:t xml:space="preserve"> </w:t>
      </w:r>
      <w:r>
        <w:rPr>
          <w:rFonts w:hint="eastAsia" w:ascii="仿宋" w:hAnsi="仿宋" w:eastAsia="仿宋"/>
          <w:sz w:val="32"/>
          <w:szCs w:val="32"/>
          <w:u w:val="single"/>
        </w:rPr>
        <w:t>149.63</w:t>
      </w:r>
      <w:r>
        <w:rPr>
          <w:rFonts w:hint="eastAsia" w:ascii="仿宋" w:hAnsi="仿宋" w:eastAsia="仿宋"/>
          <w:sz w:val="32"/>
          <w:szCs w:val="32"/>
        </w:rPr>
        <w:t>万元，占</w:t>
      </w:r>
      <w:r>
        <w:rPr>
          <w:rFonts w:hint="eastAsia" w:ascii="仿宋" w:hAnsi="仿宋" w:eastAsia="仿宋"/>
          <w:sz w:val="32"/>
          <w:szCs w:val="32"/>
          <w:u w:val="single"/>
          <w:lang w:val="en-US" w:eastAsia="zh-CN"/>
        </w:rPr>
        <w:t>2</w:t>
      </w:r>
      <w:r>
        <w:rPr>
          <w:rFonts w:ascii="仿宋" w:hAnsi="仿宋" w:eastAsia="仿宋"/>
          <w:sz w:val="32"/>
          <w:szCs w:val="32"/>
        </w:rPr>
        <w:t>%</w:t>
      </w:r>
      <w:r>
        <w:rPr>
          <w:rFonts w:hint="eastAsia" w:ascii="仿宋" w:hAnsi="仿宋" w:eastAsia="仿宋"/>
          <w:sz w:val="32"/>
          <w:szCs w:val="32"/>
        </w:rPr>
        <w:t>；公共安全支出8,906.40万元，占</w:t>
      </w:r>
      <w:r>
        <w:rPr>
          <w:rFonts w:hint="eastAsia" w:ascii="仿宋" w:hAnsi="仿宋" w:eastAsia="仿宋"/>
          <w:sz w:val="32"/>
          <w:szCs w:val="32"/>
          <w:u w:val="single"/>
          <w:lang w:val="en-US" w:eastAsia="zh-CN"/>
        </w:rPr>
        <w:t>75</w:t>
      </w:r>
      <w:r>
        <w:rPr>
          <w:rFonts w:ascii="仿宋" w:hAnsi="仿宋" w:eastAsia="仿宋"/>
          <w:sz w:val="32"/>
          <w:szCs w:val="32"/>
        </w:rPr>
        <w:t>%</w:t>
      </w:r>
      <w:r>
        <w:rPr>
          <w:rFonts w:hint="eastAsia" w:ascii="仿宋" w:hAnsi="仿宋" w:eastAsia="仿宋"/>
          <w:sz w:val="32"/>
          <w:szCs w:val="32"/>
        </w:rPr>
        <w:t>、社会保障和就业支出1,133.43万元，占</w:t>
      </w:r>
      <w:r>
        <w:rPr>
          <w:rFonts w:hint="eastAsia" w:ascii="仿宋" w:hAnsi="仿宋" w:eastAsia="仿宋"/>
          <w:sz w:val="32"/>
          <w:szCs w:val="32"/>
          <w:u w:val="single"/>
          <w:lang w:val="en-US" w:eastAsia="zh-CN"/>
        </w:rPr>
        <w:t>10</w:t>
      </w:r>
      <w:r>
        <w:rPr>
          <w:rFonts w:ascii="仿宋" w:hAnsi="仿宋" w:eastAsia="仿宋"/>
          <w:sz w:val="32"/>
          <w:szCs w:val="32"/>
        </w:rPr>
        <w:t>%</w:t>
      </w:r>
      <w:r>
        <w:rPr>
          <w:rFonts w:hint="eastAsia" w:ascii="仿宋" w:hAnsi="仿宋" w:eastAsia="仿宋"/>
          <w:sz w:val="32"/>
          <w:szCs w:val="32"/>
        </w:rPr>
        <w:t>、卫生健康支出852.68万元，占</w:t>
      </w:r>
      <w:r>
        <w:rPr>
          <w:rFonts w:hint="eastAsia" w:ascii="仿宋" w:hAnsi="仿宋" w:eastAsia="仿宋"/>
          <w:sz w:val="32"/>
          <w:szCs w:val="32"/>
          <w:u w:val="single"/>
          <w:lang w:val="en-US" w:eastAsia="zh-CN"/>
        </w:rPr>
        <w:t>7</w:t>
      </w:r>
      <w:r>
        <w:rPr>
          <w:rFonts w:ascii="仿宋" w:hAnsi="仿宋" w:eastAsia="仿宋"/>
          <w:sz w:val="32"/>
          <w:szCs w:val="32"/>
        </w:rPr>
        <w:t>%</w:t>
      </w:r>
      <w:r>
        <w:rPr>
          <w:rFonts w:hint="eastAsia" w:ascii="仿宋" w:hAnsi="仿宋" w:eastAsia="仿宋"/>
          <w:sz w:val="32"/>
          <w:szCs w:val="32"/>
        </w:rPr>
        <w:t>、住房保障支出772.40万元，占</w:t>
      </w:r>
      <w:r>
        <w:rPr>
          <w:rFonts w:hint="eastAsia" w:ascii="仿宋" w:hAnsi="仿宋" w:eastAsia="仿宋"/>
          <w:sz w:val="32"/>
          <w:szCs w:val="32"/>
          <w:u w:val="single"/>
          <w:lang w:val="en-US" w:eastAsia="zh-CN"/>
        </w:rPr>
        <w:t>6</w:t>
      </w:r>
      <w:r>
        <w:rPr>
          <w:rFonts w:ascii="仿宋" w:hAnsi="仿宋" w:eastAsia="仿宋"/>
          <w:sz w:val="32"/>
          <w:szCs w:val="32"/>
        </w:rPr>
        <w:t>%</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对本部门一般公共预算支出功能分类项级科目增减变化进行说明。</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一般公共服务支出（类）财政事务（款）行政运行（项）</w:t>
      </w:r>
      <w:r>
        <w:rPr>
          <w:rFonts w:ascii="仿宋" w:hAnsi="仿宋" w:eastAsia="仿宋"/>
          <w:sz w:val="32"/>
          <w:szCs w:val="32"/>
        </w:rPr>
        <w:t>2023</w:t>
      </w:r>
      <w:r>
        <w:rPr>
          <w:rFonts w:hint="eastAsia" w:ascii="仿宋" w:hAnsi="仿宋" w:eastAsia="仿宋"/>
          <w:sz w:val="32"/>
          <w:szCs w:val="32"/>
        </w:rPr>
        <w:t>年预算数为</w:t>
      </w:r>
      <w:r>
        <w:rPr>
          <w:rFonts w:hint="eastAsia" w:ascii="仿宋" w:hAnsi="仿宋" w:eastAsia="仿宋"/>
          <w:sz w:val="32"/>
          <w:szCs w:val="32"/>
          <w:u w:val="single"/>
        </w:rPr>
        <w:t>8,862.15</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年一般公共预算基本支出</w:t>
      </w:r>
      <w:r>
        <w:rPr>
          <w:rFonts w:ascii="仿宋" w:hAnsi="仿宋" w:eastAsia="仿宋"/>
          <w:sz w:val="32"/>
          <w:szCs w:val="32"/>
          <w:u w:val="single"/>
        </w:rPr>
        <w:t xml:space="preserve"> </w:t>
      </w:r>
      <w:r>
        <w:rPr>
          <w:rFonts w:hint="eastAsia" w:ascii="仿宋" w:hAnsi="仿宋" w:eastAsia="仿宋"/>
          <w:sz w:val="32"/>
          <w:szCs w:val="32"/>
          <w:u w:val="single"/>
        </w:rPr>
        <w:t>10,245.99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u w:val="single"/>
        </w:rPr>
        <w:t xml:space="preserve"> </w:t>
      </w:r>
      <w:r>
        <w:rPr>
          <w:rFonts w:hint="eastAsia" w:ascii="仿宋" w:hAnsi="仿宋" w:eastAsia="仿宋"/>
          <w:sz w:val="32"/>
          <w:szCs w:val="32"/>
          <w:u w:val="single"/>
        </w:rPr>
        <w:t>9,613.16</w:t>
      </w:r>
      <w:r>
        <w:rPr>
          <w:rFonts w:hint="eastAsia" w:ascii="仿宋" w:hAnsi="仿宋" w:eastAsia="仿宋"/>
          <w:sz w:val="32"/>
          <w:szCs w:val="32"/>
        </w:rPr>
        <w:t>万元，主要包括（以下内容根据部门具体情况进行填列）：工资性支出（基本工资1,044.68万元、津贴补贴4,547.05万元、奖金479.89万元）、机关事业单位养老保险缴费1,114.00万元、城镇职工基本医疗保险缴费647.30万元、公务员医疗补助148.38万元、其他社会保险缴费13.93万元（失业保险、工伤保险）、其他工资福利支出（个人取暖费、独生子女费、煤油补贴、加班补助、休假探亲费、乡镇教职工生活补助、特级教师津贴、其他工资福利支出）、职业年金缴费、住房公积金772.40万元、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u w:val="single"/>
        </w:rPr>
        <w:t xml:space="preserve"> </w:t>
      </w:r>
      <w:r>
        <w:rPr>
          <w:rFonts w:hint="eastAsia" w:ascii="仿宋" w:hAnsi="仿宋" w:eastAsia="仿宋"/>
          <w:sz w:val="32"/>
          <w:szCs w:val="32"/>
          <w:u w:val="single"/>
        </w:rPr>
        <w:t>632.83</w:t>
      </w:r>
      <w:r>
        <w:rPr>
          <w:rFonts w:ascii="仿宋" w:hAnsi="仿宋" w:eastAsia="仿宋"/>
          <w:sz w:val="32"/>
          <w:szCs w:val="32"/>
          <w:u w:val="single"/>
        </w:rPr>
        <w:t xml:space="preserve"> </w:t>
      </w:r>
      <w:r>
        <w:rPr>
          <w:rFonts w:hint="eastAsia" w:ascii="仿宋" w:hAnsi="仿宋" w:eastAsia="仿宋"/>
          <w:sz w:val="32"/>
          <w:szCs w:val="32"/>
        </w:rPr>
        <w:t>万元，主要包括（以下内容根据部门具体情况进行填列）：商品和服务支出（办公费133.40万元、印刷费11.68万元、咨询费、手续费2.92万元、水费20.44万元、电费14.60万元、邮电费、取暖费8.76万元、物业管理费、差旅费116.80万元、因公出国</w:t>
      </w:r>
      <w:r>
        <w:rPr>
          <w:rFonts w:ascii="仿宋" w:hAnsi="仿宋" w:eastAsia="仿宋"/>
          <w:sz w:val="32"/>
          <w:szCs w:val="32"/>
        </w:rPr>
        <w:t>(</w:t>
      </w:r>
      <w:r>
        <w:rPr>
          <w:rFonts w:hint="eastAsia" w:ascii="仿宋" w:hAnsi="仿宋" w:eastAsia="仿宋"/>
          <w:sz w:val="32"/>
          <w:szCs w:val="32"/>
        </w:rPr>
        <w:t>境</w:t>
      </w:r>
      <w:r>
        <w:rPr>
          <w:rFonts w:ascii="仿宋" w:hAnsi="仿宋" w:eastAsia="仿宋"/>
          <w:sz w:val="32"/>
          <w:szCs w:val="32"/>
        </w:rPr>
        <w:t>)</w:t>
      </w:r>
      <w:r>
        <w:rPr>
          <w:rFonts w:hint="eastAsia" w:ascii="仿宋" w:hAnsi="仿宋" w:eastAsia="仿宋"/>
          <w:sz w:val="32"/>
          <w:szCs w:val="32"/>
        </w:rPr>
        <w:t>费用、维修</w:t>
      </w:r>
      <w:r>
        <w:rPr>
          <w:rFonts w:ascii="仿宋" w:hAnsi="仿宋" w:eastAsia="仿宋"/>
          <w:sz w:val="32"/>
          <w:szCs w:val="32"/>
        </w:rPr>
        <w:t>(</w:t>
      </w:r>
      <w:r>
        <w:rPr>
          <w:rFonts w:hint="eastAsia" w:ascii="仿宋" w:hAnsi="仿宋" w:eastAsia="仿宋"/>
          <w:sz w:val="32"/>
          <w:szCs w:val="32"/>
        </w:rPr>
        <w:t>护</w:t>
      </w:r>
      <w:r>
        <w:rPr>
          <w:rFonts w:ascii="仿宋" w:hAnsi="仿宋" w:eastAsia="仿宋"/>
          <w:sz w:val="32"/>
          <w:szCs w:val="32"/>
        </w:rPr>
        <w:t>)</w:t>
      </w:r>
      <w:r>
        <w:rPr>
          <w:rFonts w:hint="eastAsia" w:ascii="仿宋" w:hAnsi="仿宋" w:eastAsia="仿宋"/>
          <w:sz w:val="32"/>
          <w:szCs w:val="32"/>
        </w:rPr>
        <w:t>费8.76万元、租赁费、会议费、培训费、公务接待费、专用材料费、被装购置费、专用燃料费、劳务费2.92万元、委托业务费2.92万元、福利费、公务用车运行维护费、其他交通费用、税金及附加费用、公务通讯补贴、离退休人员公用经费、电梯运行维护费、食堂补助、邮寄费、其他商品和服务支出）、工会经费149.63万元。</w:t>
      </w:r>
    </w:p>
    <w:p>
      <w:pPr>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年“三公”经费预算数为</w:t>
      </w:r>
      <w:r>
        <w:rPr>
          <w:rFonts w:ascii="仿宋" w:hAnsi="仿宋" w:eastAsia="仿宋"/>
          <w:sz w:val="32"/>
          <w:szCs w:val="32"/>
          <w:u w:val="single"/>
        </w:rPr>
        <w:t xml:space="preserve"> </w:t>
      </w:r>
      <w:r>
        <w:rPr>
          <w:rFonts w:hint="eastAsia" w:ascii="仿宋" w:hAnsi="仿宋" w:eastAsia="仿宋"/>
          <w:sz w:val="32"/>
          <w:szCs w:val="32"/>
          <w:u w:val="single"/>
        </w:rPr>
        <w:t>160.00</w:t>
      </w:r>
      <w:r>
        <w:rPr>
          <w:rFonts w:hint="eastAsia" w:ascii="仿宋" w:hAnsi="仿宋" w:eastAsia="仿宋"/>
          <w:sz w:val="32"/>
          <w:szCs w:val="32"/>
        </w:rPr>
        <w:t>万元，其中：因公出国（境）费</w:t>
      </w:r>
      <w:r>
        <w:rPr>
          <w:rFonts w:ascii="仿宋" w:hAnsi="仿宋" w:eastAsia="仿宋"/>
          <w:sz w:val="32"/>
          <w:szCs w:val="32"/>
          <w:u w:val="single"/>
        </w:rPr>
        <w:t xml:space="preserve">  0 </w:t>
      </w:r>
      <w:r>
        <w:rPr>
          <w:rFonts w:hint="eastAsia" w:ascii="仿宋" w:hAnsi="仿宋" w:eastAsia="仿宋"/>
          <w:sz w:val="32"/>
          <w:szCs w:val="32"/>
        </w:rPr>
        <w:t>万元，公务用车购置及运行费</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160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ascii="仿宋" w:hAnsi="仿宋" w:eastAsia="仿宋"/>
          <w:sz w:val="32"/>
          <w:szCs w:val="32"/>
          <w:u w:val="single"/>
        </w:rPr>
        <w:t xml:space="preserve">  0 </w:t>
      </w:r>
      <w:r>
        <w:rPr>
          <w:rFonts w:hint="eastAsia" w:ascii="仿宋" w:hAnsi="仿宋" w:eastAsia="仿宋"/>
          <w:sz w:val="32"/>
          <w:szCs w:val="32"/>
        </w:rPr>
        <w:t>万元。因公出国（境）</w:t>
      </w:r>
      <w:r>
        <w:rPr>
          <w:rFonts w:ascii="仿宋" w:hAnsi="仿宋" w:eastAsia="仿宋"/>
          <w:sz w:val="32"/>
          <w:szCs w:val="32"/>
          <w:u w:val="single"/>
        </w:rPr>
        <w:t xml:space="preserve"> 0  </w:t>
      </w:r>
      <w:r>
        <w:rPr>
          <w:rFonts w:hint="eastAsia" w:ascii="仿宋" w:hAnsi="仿宋" w:eastAsia="仿宋"/>
          <w:sz w:val="32"/>
          <w:szCs w:val="32"/>
        </w:rPr>
        <w:t>团组、</w:t>
      </w:r>
      <w:r>
        <w:rPr>
          <w:rFonts w:ascii="仿宋" w:hAnsi="仿宋" w:eastAsia="仿宋"/>
          <w:sz w:val="32"/>
          <w:szCs w:val="32"/>
          <w:u w:val="single"/>
        </w:rPr>
        <w:t xml:space="preserve">  0 </w:t>
      </w:r>
      <w:r>
        <w:rPr>
          <w:rFonts w:hint="eastAsia" w:ascii="仿宋" w:hAnsi="仿宋" w:eastAsia="仿宋"/>
          <w:sz w:val="32"/>
          <w:szCs w:val="32"/>
        </w:rPr>
        <w:t>人，公务用车购置</w:t>
      </w:r>
      <w:r>
        <w:rPr>
          <w:rFonts w:ascii="仿宋" w:hAnsi="仿宋" w:eastAsia="仿宋"/>
          <w:sz w:val="32"/>
          <w:szCs w:val="32"/>
          <w:u w:val="single"/>
        </w:rPr>
        <w:t xml:space="preserve">  0 </w:t>
      </w:r>
      <w:r>
        <w:rPr>
          <w:rFonts w:hint="eastAsia" w:ascii="仿宋" w:hAnsi="仿宋" w:eastAsia="仿宋"/>
          <w:sz w:val="32"/>
          <w:szCs w:val="32"/>
        </w:rPr>
        <w:t>辆、保有</w:t>
      </w:r>
      <w:r>
        <w:rPr>
          <w:rFonts w:ascii="仿宋" w:hAnsi="仿宋" w:eastAsia="仿宋"/>
          <w:sz w:val="32"/>
          <w:szCs w:val="32"/>
          <w:u w:val="single"/>
        </w:rPr>
        <w:t xml:space="preserve">  0 </w:t>
      </w:r>
      <w:r>
        <w:rPr>
          <w:rFonts w:hint="eastAsia" w:ascii="仿宋" w:hAnsi="仿宋" w:eastAsia="仿宋"/>
          <w:sz w:val="32"/>
          <w:szCs w:val="32"/>
        </w:rPr>
        <w:t>量，国内公务接待</w:t>
      </w:r>
      <w:r>
        <w:rPr>
          <w:rFonts w:ascii="仿宋" w:hAnsi="仿宋" w:eastAsia="仿宋"/>
          <w:sz w:val="32"/>
          <w:szCs w:val="32"/>
          <w:u w:val="single"/>
        </w:rPr>
        <w:t xml:space="preserve"> 0  </w:t>
      </w:r>
      <w:r>
        <w:rPr>
          <w:rFonts w:hint="eastAsia" w:ascii="仿宋" w:hAnsi="仿宋" w:eastAsia="仿宋"/>
          <w:sz w:val="32"/>
          <w:szCs w:val="32"/>
        </w:rPr>
        <w:t>批次、</w:t>
      </w:r>
      <w:r>
        <w:rPr>
          <w:rFonts w:ascii="仿宋" w:hAnsi="仿宋" w:eastAsia="仿宋"/>
          <w:sz w:val="32"/>
          <w:szCs w:val="32"/>
          <w:u w:val="single"/>
        </w:rPr>
        <w:t xml:space="preserve">  0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年政府性基金预算当年拨款</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比</w:t>
      </w:r>
      <w:r>
        <w:rPr>
          <w:rFonts w:ascii="仿宋" w:hAnsi="仿宋" w:eastAsia="仿宋"/>
          <w:sz w:val="32"/>
          <w:szCs w:val="32"/>
        </w:rPr>
        <w:t>202</w:t>
      </w:r>
      <w:r>
        <w:rPr>
          <w:rFonts w:hint="eastAsia" w:ascii="仿宋" w:hAnsi="仿宋" w:eastAsia="仿宋"/>
          <w:sz w:val="32"/>
          <w:szCs w:val="32"/>
        </w:rPr>
        <w:t>2年执行数减少</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我单位无单独机关运行经费</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ascii="仿宋" w:hAnsi="仿宋" w:eastAsia="仿宋"/>
          <w:sz w:val="32"/>
          <w:szCs w:val="32"/>
        </w:rPr>
      </w:pPr>
      <w:r>
        <w:rPr>
          <w:rFonts w:hint="eastAsia" w:ascii="仿宋" w:hAnsi="仿宋" w:eastAsia="仿宋"/>
          <w:sz w:val="32"/>
          <w:szCs w:val="32"/>
        </w:rPr>
        <w:t>我单位无政府采购项目</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w:t>
      </w:r>
      <w:r>
        <w:rPr>
          <w:rFonts w:hint="eastAsia" w:ascii="仿宋_GB2312" w:hAnsi="Calibri" w:eastAsia="仿宋_GB2312" w:cs="仿宋_GB2312"/>
          <w:kern w:val="0"/>
          <w:sz w:val="32"/>
          <w:szCs w:val="32"/>
          <w:u w:val="single"/>
        </w:rPr>
        <w:t>2</w:t>
      </w:r>
      <w:r>
        <w:rPr>
          <w:rFonts w:hint="eastAsia" w:ascii="仿宋" w:hAnsi="仿宋" w:eastAsia="仿宋"/>
          <w:sz w:val="32"/>
          <w:szCs w:val="32"/>
        </w:rPr>
        <w:t>月底，本部门及所属各预算单位共有车辆</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48</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辆，其中，</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级领导干部用车（含在职和离退休部级干部用车）</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辆、机要通信用车</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辆、应急保障用车</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辆、执法执勤用车</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40</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辆、特种专业技术用车</w:t>
      </w:r>
      <w:r>
        <w:rPr>
          <w:rFonts w:ascii="仿宋_GB2312" w:hAnsi="Calibri" w:eastAsia="仿宋_GB2312" w:cs="仿宋_GB2312"/>
          <w:kern w:val="0"/>
          <w:sz w:val="32"/>
          <w:szCs w:val="32"/>
          <w:u w:val="single"/>
        </w:rPr>
        <w:t xml:space="preserve">  8 </w:t>
      </w:r>
      <w:r>
        <w:rPr>
          <w:rFonts w:hint="eastAsia" w:ascii="仿宋" w:hAnsi="仿宋" w:eastAsia="仿宋"/>
          <w:sz w:val="32"/>
          <w:szCs w:val="32"/>
        </w:rPr>
        <w:t>辆、其他用车</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辆，其他用车主要是</w:t>
      </w:r>
      <w:r>
        <w:rPr>
          <w:rFonts w:hint="eastAsia" w:ascii="仿宋" w:hAnsi="仿宋" w:eastAsia="仿宋"/>
          <w:sz w:val="32"/>
          <w:szCs w:val="32"/>
          <w:lang w:eastAsia="zh-CN"/>
        </w:rPr>
        <w:t>清障</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台（套）。</w:t>
      </w:r>
      <w:r>
        <w:rPr>
          <w:rFonts w:ascii="仿宋" w:hAnsi="仿宋" w:eastAsia="仿宋"/>
          <w:sz w:val="32"/>
          <w:szCs w:val="32"/>
        </w:rPr>
        <w:t>2023</w:t>
      </w:r>
      <w:r>
        <w:rPr>
          <w:rFonts w:hint="eastAsia" w:ascii="仿宋" w:hAnsi="仿宋" w:eastAsia="仿宋"/>
          <w:sz w:val="32"/>
          <w:szCs w:val="32"/>
        </w:rPr>
        <w:t>年一般公共预算安排对确实无法使用的</w:t>
      </w:r>
      <w:r>
        <w:rPr>
          <w:rFonts w:ascii="仿宋_GB2312" w:hAnsi="Calibri" w:eastAsia="仿宋_GB2312" w:cs="仿宋_GB2312"/>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ascii="楷体" w:hAnsi="楷体" w:eastAsia="楷体"/>
          <w:sz w:val="32"/>
          <w:szCs w:val="32"/>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年实现财政支出绩效目标管理全覆盖，实行绩效目标管理</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26</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个，资金</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11768.48</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万元，其中：中央转移支付资金</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679.28</w:t>
      </w:r>
      <w:r>
        <w:rPr>
          <w:rFonts w:hint="eastAsia" w:ascii="仿宋" w:hAnsi="仿宋" w:eastAsia="仿宋"/>
          <w:sz w:val="32"/>
          <w:szCs w:val="32"/>
        </w:rPr>
        <w:t>万元，地方资金</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11089.2</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万元。</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ascii="楷体" w:hAnsi="楷体" w:eastAsia="楷体"/>
          <w:sz w:val="32"/>
          <w:szCs w:val="32"/>
        </w:rPr>
      </w:pPr>
      <w:r>
        <w:rPr>
          <w:rFonts w:hint="eastAsia" w:ascii="楷体" w:hAnsi="楷体" w:eastAsia="楷体"/>
          <w:sz w:val="32"/>
          <w:szCs w:val="32"/>
        </w:rPr>
        <w:t>扶贫资金管理使用情况及绩效目标情况说明。</w:t>
      </w:r>
    </w:p>
    <w:p>
      <w:pPr>
        <w:rPr>
          <w:rFonts w:ascii="楷体" w:hAnsi="楷体" w:eastAsia="楷体"/>
          <w:sz w:val="32"/>
          <w:szCs w:val="32"/>
        </w:rPr>
      </w:pPr>
      <w:r>
        <w:rPr>
          <w:rFonts w:hint="eastAsia" w:ascii="楷体" w:hAnsi="楷体" w:eastAsia="楷体"/>
          <w:sz w:val="32"/>
          <w:szCs w:val="32"/>
        </w:rPr>
        <w:t>我单位无扶贫资金</w:t>
      </w:r>
    </w:p>
    <w:p>
      <w:pPr>
        <w:numPr>
          <w:ilvl w:val="0"/>
          <w:numId w:val="1"/>
        </w:numPr>
        <w:rPr>
          <w:rFonts w:ascii="楷体" w:hAnsi="楷体" w:eastAsia="楷体"/>
          <w:sz w:val="32"/>
          <w:szCs w:val="32"/>
        </w:rPr>
      </w:pPr>
      <w:r>
        <w:rPr>
          <w:rFonts w:hint="eastAsia" w:ascii="楷体" w:hAnsi="楷体" w:eastAsia="楷体"/>
          <w:sz w:val="32"/>
          <w:szCs w:val="32"/>
        </w:rPr>
        <w:t>政府债务情况。</w:t>
      </w:r>
    </w:p>
    <w:p>
      <w:pPr>
        <w:rPr>
          <w:rFonts w:ascii="仿宋" w:hAnsi="仿宋" w:eastAsia="仿宋"/>
          <w:sz w:val="32"/>
          <w:szCs w:val="32"/>
        </w:rPr>
      </w:pPr>
      <w:r>
        <w:rPr>
          <w:rFonts w:hint="eastAsia" w:ascii="楷体" w:hAnsi="楷体" w:eastAsia="楷体"/>
          <w:sz w:val="32"/>
          <w:szCs w:val="32"/>
        </w:rPr>
        <w:t>我单位无政府债务</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hint="eastAsia" w:ascii="黑体" w:hAnsi="黑体" w:eastAsia="黑体"/>
          <w:sz w:val="32"/>
          <w:szCs w:val="32"/>
        </w:rPr>
        <w:t>五、其他收入：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八、基本支出：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10</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C970A"/>
    <w:multiLevelType w:val="singleLevel"/>
    <w:tmpl w:val="D2BC970A"/>
    <w:lvl w:ilvl="0" w:tentative="0">
      <w:start w:val="5"/>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004"/>
    <w:rsid w:val="00015A4C"/>
    <w:rsid w:val="00041C59"/>
    <w:rsid w:val="00043AA8"/>
    <w:rsid w:val="00086B54"/>
    <w:rsid w:val="00096F91"/>
    <w:rsid w:val="000A1AFA"/>
    <w:rsid w:val="000A6427"/>
    <w:rsid w:val="000F293F"/>
    <w:rsid w:val="000F2992"/>
    <w:rsid w:val="00105104"/>
    <w:rsid w:val="001162B6"/>
    <w:rsid w:val="00137481"/>
    <w:rsid w:val="00151C9B"/>
    <w:rsid w:val="00160D39"/>
    <w:rsid w:val="00161BB1"/>
    <w:rsid w:val="001630AE"/>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8A7"/>
    <w:rsid w:val="00371B62"/>
    <w:rsid w:val="00371BC9"/>
    <w:rsid w:val="003A4455"/>
    <w:rsid w:val="003A4970"/>
    <w:rsid w:val="003C07B1"/>
    <w:rsid w:val="003E21A4"/>
    <w:rsid w:val="003E2D5B"/>
    <w:rsid w:val="0042253D"/>
    <w:rsid w:val="00435D32"/>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5176"/>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06888"/>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2802"/>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9E312A"/>
    <w:rsid w:val="00A04FAE"/>
    <w:rsid w:val="00A239B3"/>
    <w:rsid w:val="00A25D6E"/>
    <w:rsid w:val="00A262A5"/>
    <w:rsid w:val="00A3432E"/>
    <w:rsid w:val="00A42EB8"/>
    <w:rsid w:val="00A51592"/>
    <w:rsid w:val="00A53E77"/>
    <w:rsid w:val="00A615F1"/>
    <w:rsid w:val="00A81865"/>
    <w:rsid w:val="00A825B5"/>
    <w:rsid w:val="00A83879"/>
    <w:rsid w:val="00AC1350"/>
    <w:rsid w:val="00AE62E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453D2"/>
    <w:rsid w:val="00C51E09"/>
    <w:rsid w:val="00C57B85"/>
    <w:rsid w:val="00C63BEE"/>
    <w:rsid w:val="00C76A23"/>
    <w:rsid w:val="00C77CA6"/>
    <w:rsid w:val="00CB5727"/>
    <w:rsid w:val="00CB5E15"/>
    <w:rsid w:val="00CC47BA"/>
    <w:rsid w:val="00CD29AE"/>
    <w:rsid w:val="00CE472E"/>
    <w:rsid w:val="00CE7C4E"/>
    <w:rsid w:val="00CF4F30"/>
    <w:rsid w:val="00D22EF7"/>
    <w:rsid w:val="00D25868"/>
    <w:rsid w:val="00D61AA1"/>
    <w:rsid w:val="00D632F1"/>
    <w:rsid w:val="00D70EE0"/>
    <w:rsid w:val="00D8186C"/>
    <w:rsid w:val="00D8669F"/>
    <w:rsid w:val="00DB0231"/>
    <w:rsid w:val="00DB3CD4"/>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B4A7F51"/>
    <w:rsid w:val="0E9770F0"/>
    <w:rsid w:val="0EDB5418"/>
    <w:rsid w:val="10212D93"/>
    <w:rsid w:val="10957733"/>
    <w:rsid w:val="17374F6D"/>
    <w:rsid w:val="17C70E11"/>
    <w:rsid w:val="1C787FDF"/>
    <w:rsid w:val="211253C1"/>
    <w:rsid w:val="331C1930"/>
    <w:rsid w:val="43087B11"/>
    <w:rsid w:val="43C4759E"/>
    <w:rsid w:val="450206A6"/>
    <w:rsid w:val="46A34652"/>
    <w:rsid w:val="4DDF0A84"/>
    <w:rsid w:val="56077F40"/>
    <w:rsid w:val="5A096970"/>
    <w:rsid w:val="624842F0"/>
    <w:rsid w:val="72A12002"/>
    <w:rsid w:val="737B74E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rFonts w:ascii="Calibri" w:hAnsi="Calibri"/>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7">
    <w:name w:val="page number"/>
    <w:basedOn w:val="6"/>
    <w:uiPriority w:val="99"/>
    <w:rPr>
      <w:rFonts w:cs="Times New Roman"/>
    </w:rPr>
  </w:style>
  <w:style w:type="character" w:customStyle="1" w:styleId="8">
    <w:name w:val="批注框文本 Char"/>
    <w:basedOn w:val="6"/>
    <w:link w:val="2"/>
    <w:semiHidden/>
    <w:locked/>
    <w:uiPriority w:val="99"/>
    <w:rPr>
      <w:rFonts w:ascii="Times New Roman" w:hAnsi="Times New Roman" w:eastAsia="宋体" w:cs="Times New Roman"/>
      <w:sz w:val="18"/>
      <w:szCs w:val="18"/>
    </w:rPr>
  </w:style>
  <w:style w:type="character" w:customStyle="1" w:styleId="9">
    <w:name w:val="页脚 Char"/>
    <w:basedOn w:val="6"/>
    <w:link w:val="3"/>
    <w:qFormat/>
    <w:locked/>
    <w:uiPriority w:val="99"/>
    <w:rPr>
      <w:rFonts w:cs="Times New Roman"/>
      <w:sz w:val="18"/>
      <w:szCs w:val="18"/>
    </w:rPr>
  </w:style>
  <w:style w:type="character" w:customStyle="1" w:styleId="10">
    <w:name w:val="页眉 Char"/>
    <w:basedOn w:val="6"/>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593</Words>
  <Characters>3384</Characters>
  <Lines>28</Lines>
  <Paragraphs>7</Paragraphs>
  <TotalTime>36</TotalTime>
  <ScaleCrop>false</ScaleCrop>
  <LinksUpToDate>false</LinksUpToDate>
  <CharactersWithSpaces>3970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2023-03-13T11:51:27Z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0F455B90004549E496B240EB12B6C223</vt:lpwstr>
  </property>
</Properties>
</file>