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西藏那曲巴青县江绵乡人民政府</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2023年3 月13日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西藏那曲巴青县江绵乡人民政府概况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西藏那曲巴青县江绵乡人民政府2023年度部门预算明细表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西藏那曲巴青县江绵乡人民政府2023年度部门预算数据分析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西藏那曲巴青县江绵乡人民政府概况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巴青县江綿乡纳入本部门预算汇编范围的独立核算单位共4个。</w:t>
      </w:r>
    </w:p>
    <w:p>
      <w:pPr>
        <w:rPr>
          <w:rFonts w:ascii="黑体" w:hAnsi="黑体" w:eastAsia="黑体"/>
          <w:sz w:val="32"/>
          <w:szCs w:val="32"/>
        </w:rPr>
      </w:pPr>
      <w:r>
        <w:rPr>
          <w:rFonts w:hint="eastAsia" w:ascii="黑体" w:hAnsi="黑体" w:eastAsia="黑体"/>
          <w:sz w:val="32"/>
          <w:szCs w:val="32"/>
        </w:rPr>
        <w:t>二、部门职责和机构设置</w:t>
      </w:r>
    </w:p>
    <w:p>
      <w:pPr>
        <w:ind w:firstLine="643" w:firstLineChars="200"/>
        <w:rPr>
          <w:rFonts w:ascii="仿宋" w:hAnsi="仿宋" w:eastAsia="仿宋"/>
          <w:b/>
          <w:sz w:val="32"/>
          <w:szCs w:val="32"/>
        </w:rPr>
      </w:pPr>
      <w:r>
        <w:rPr>
          <w:rFonts w:hint="eastAsia" w:ascii="仿宋" w:hAnsi="仿宋" w:eastAsia="仿宋"/>
          <w:b/>
          <w:sz w:val="32"/>
          <w:szCs w:val="32"/>
        </w:rPr>
        <w:t>（一）部门职责</w:t>
      </w:r>
    </w:p>
    <w:p>
      <w:pPr>
        <w:ind w:firstLine="643" w:firstLineChars="200"/>
        <w:rPr>
          <w:rFonts w:ascii="仿宋" w:hAnsi="仿宋" w:eastAsia="仿宋"/>
          <w:sz w:val="32"/>
          <w:szCs w:val="32"/>
        </w:rPr>
      </w:pPr>
      <w:r>
        <w:rPr>
          <w:rFonts w:hint="eastAsia" w:ascii="仿宋" w:hAnsi="仿宋" w:eastAsia="仿宋"/>
          <w:b/>
          <w:bCs/>
          <w:sz w:val="32"/>
          <w:szCs w:val="32"/>
        </w:rPr>
        <w:t xml:space="preserve">第一条 </w:t>
      </w:r>
      <w:r>
        <w:rPr>
          <w:rFonts w:hint="eastAsia" w:ascii="仿宋" w:hAnsi="仿宋" w:eastAsia="仿宋"/>
          <w:sz w:val="32"/>
          <w:szCs w:val="32"/>
        </w:rPr>
        <w:t xml:space="preserve"> 根据党中央、自治区党委和市委关于深化地方党政机构改革的工作要求，按照《关于那曲市机构改革的实施意见》和《巴青县机构改革方案》，制定本规定。    </w:t>
      </w:r>
    </w:p>
    <w:p>
      <w:pPr>
        <w:ind w:firstLine="640" w:firstLineChars="200"/>
        <w:rPr>
          <w:rFonts w:ascii="仿宋" w:hAnsi="仿宋" w:eastAsia="仿宋"/>
          <w:sz w:val="32"/>
          <w:szCs w:val="32"/>
        </w:rPr>
      </w:pPr>
    </w:p>
    <w:p>
      <w:pPr>
        <w:ind w:firstLine="643"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乡政务办公室贯彻落实党中央、国务院方针政策和自治区党委、政府以及市委、市政府和县委、县政府、乡党委乡政府决策部署，在履行职责过程中坚持和加强乡党委、乡政府对乡政务办工作的统一领导。主要职责是：</w:t>
      </w:r>
    </w:p>
    <w:p>
      <w:pPr>
        <w:ind w:firstLine="640" w:firstLineChars="200"/>
        <w:rPr>
          <w:rFonts w:ascii="仿宋" w:hAnsi="仿宋" w:eastAsia="仿宋"/>
          <w:sz w:val="32"/>
          <w:szCs w:val="32"/>
        </w:rPr>
      </w:pPr>
      <w:r>
        <w:rPr>
          <w:rFonts w:hint="eastAsia" w:ascii="仿宋" w:hAnsi="仿宋" w:eastAsia="仿宋"/>
          <w:sz w:val="32"/>
          <w:szCs w:val="32"/>
        </w:rPr>
        <w:t>（一）负责处理乡政府日常政务和事务。负责乡政府会议和乡政府领导同志重要活动的组织安排，协助乡党委领导同志组织实施会议决定事项。</w:t>
      </w:r>
    </w:p>
    <w:p>
      <w:pPr>
        <w:ind w:firstLine="640" w:firstLineChars="200"/>
        <w:rPr>
          <w:rFonts w:ascii="仿宋" w:hAnsi="仿宋" w:eastAsia="仿宋"/>
          <w:sz w:val="32"/>
          <w:szCs w:val="32"/>
        </w:rPr>
      </w:pPr>
      <w:r>
        <w:rPr>
          <w:rFonts w:hint="eastAsia" w:ascii="仿宋" w:hAnsi="仿宋" w:eastAsia="仿宋"/>
          <w:sz w:val="32"/>
          <w:szCs w:val="32"/>
        </w:rPr>
        <w:t>（二）负责组织起草或审核以乡政府、乡政府办公室名义发布的公文和乡政府领导同志的有关文稿，承办县政府及其他部委（办、局）的来文来电。</w:t>
      </w:r>
    </w:p>
    <w:p>
      <w:pPr>
        <w:ind w:firstLine="640" w:firstLineChars="200"/>
        <w:rPr>
          <w:rFonts w:ascii="仿宋" w:hAnsi="仿宋" w:eastAsia="仿宋"/>
          <w:sz w:val="32"/>
          <w:szCs w:val="32"/>
        </w:rPr>
      </w:pPr>
      <w:r>
        <w:rPr>
          <w:rFonts w:hint="eastAsia" w:ascii="仿宋" w:hAnsi="仿宋" w:eastAsia="仿宋"/>
          <w:sz w:val="32"/>
          <w:szCs w:val="32"/>
        </w:rPr>
        <w:t>（三）研究各村居、各部门请示乡政府的事项，提出审核意见，报乡政府领导同志审批。</w:t>
      </w:r>
    </w:p>
    <w:p>
      <w:pPr>
        <w:ind w:firstLine="640" w:firstLineChars="200"/>
        <w:rPr>
          <w:rFonts w:ascii="仿宋" w:hAnsi="仿宋" w:eastAsia="仿宋"/>
          <w:sz w:val="32"/>
          <w:szCs w:val="32"/>
        </w:rPr>
      </w:pPr>
      <w:r>
        <w:rPr>
          <w:rFonts w:hint="eastAsia" w:ascii="仿宋" w:hAnsi="仿宋" w:eastAsia="仿宋"/>
          <w:sz w:val="32"/>
          <w:szCs w:val="32"/>
        </w:rPr>
        <w:t>（四）根据乡党委、乡政府领导同志的指示，对各村居、各科室之间出现的争议问题，提出处理意见，报乡党委、乡政府领导同志决策。</w:t>
      </w:r>
    </w:p>
    <w:p>
      <w:pPr>
        <w:ind w:firstLine="640" w:firstLineChars="200"/>
        <w:rPr>
          <w:rFonts w:ascii="仿宋" w:hAnsi="仿宋" w:eastAsia="仿宋"/>
          <w:sz w:val="32"/>
          <w:szCs w:val="32"/>
        </w:rPr>
      </w:pPr>
      <w:r>
        <w:rPr>
          <w:rFonts w:hint="eastAsia" w:ascii="仿宋" w:hAnsi="仿宋" w:eastAsia="仿宋"/>
          <w:sz w:val="32"/>
          <w:szCs w:val="32"/>
        </w:rPr>
        <w:t>（五）负责乡政府值班工作，指导各村居及各科室值班工作，及时报告重要情况，传达和督促落实乡党委乡政府领导批示。</w:t>
      </w:r>
    </w:p>
    <w:p>
      <w:pPr>
        <w:ind w:firstLine="640" w:firstLineChars="200"/>
        <w:rPr>
          <w:rFonts w:ascii="仿宋" w:hAnsi="仿宋" w:eastAsia="仿宋"/>
          <w:sz w:val="32"/>
          <w:szCs w:val="32"/>
        </w:rPr>
      </w:pPr>
      <w:r>
        <w:rPr>
          <w:rFonts w:hint="eastAsia" w:ascii="仿宋" w:hAnsi="仿宋" w:eastAsia="仿宋"/>
          <w:sz w:val="32"/>
          <w:szCs w:val="32"/>
        </w:rPr>
        <w:t>（六）负责推进指导、协调监督全乡党政信息公开和机关效能建设工作。负责信息公开和党务政务公开工作，编辑政府公报。</w:t>
      </w:r>
    </w:p>
    <w:p>
      <w:pPr>
        <w:ind w:firstLine="640" w:firstLineChars="200"/>
        <w:rPr>
          <w:rFonts w:ascii="仿宋" w:hAnsi="仿宋" w:eastAsia="仿宋"/>
          <w:sz w:val="32"/>
          <w:szCs w:val="32"/>
        </w:rPr>
      </w:pPr>
      <w:r>
        <w:rPr>
          <w:rFonts w:hint="eastAsia" w:ascii="仿宋" w:hAnsi="仿宋" w:eastAsia="仿宋"/>
          <w:sz w:val="32"/>
          <w:szCs w:val="32"/>
        </w:rPr>
        <w:t>（七）牵头推进法治政府建设、依法行政和“放管服”工作。</w:t>
      </w:r>
    </w:p>
    <w:p>
      <w:pPr>
        <w:ind w:firstLine="640" w:firstLineChars="200"/>
        <w:rPr>
          <w:rFonts w:ascii="仿宋" w:hAnsi="仿宋" w:eastAsia="仿宋"/>
          <w:sz w:val="32"/>
          <w:szCs w:val="32"/>
        </w:rPr>
      </w:pPr>
      <w:r>
        <w:rPr>
          <w:rFonts w:hint="eastAsia" w:ascii="仿宋" w:hAnsi="仿宋" w:eastAsia="仿宋"/>
          <w:sz w:val="32"/>
          <w:szCs w:val="32"/>
        </w:rPr>
        <w:t>（八）负责上级工作组、来宾的接待服务保障工作。</w:t>
      </w:r>
    </w:p>
    <w:p>
      <w:pPr>
        <w:ind w:firstLine="640" w:firstLineChars="200"/>
        <w:rPr>
          <w:rFonts w:ascii="仿宋" w:hAnsi="仿宋" w:eastAsia="仿宋"/>
          <w:sz w:val="32"/>
          <w:szCs w:val="32"/>
        </w:rPr>
      </w:pPr>
      <w:r>
        <w:rPr>
          <w:rFonts w:hint="eastAsia" w:ascii="仿宋" w:hAnsi="仿宋" w:eastAsia="仿宋"/>
          <w:sz w:val="32"/>
          <w:szCs w:val="32"/>
        </w:rPr>
        <w:t>（九）负责乡政府公务用车，乡后勤事务管理等工作。</w:t>
      </w:r>
    </w:p>
    <w:p>
      <w:pPr>
        <w:ind w:firstLine="640" w:firstLineChars="200"/>
        <w:rPr>
          <w:rFonts w:ascii="仿宋" w:hAnsi="仿宋" w:eastAsia="仿宋"/>
          <w:sz w:val="32"/>
          <w:szCs w:val="32"/>
        </w:rPr>
      </w:pPr>
      <w:r>
        <w:rPr>
          <w:rFonts w:hint="eastAsia" w:ascii="仿宋" w:hAnsi="仿宋" w:eastAsia="仿宋"/>
          <w:sz w:val="32"/>
          <w:szCs w:val="32"/>
        </w:rPr>
        <w:t>（十）完成乡党委、乡政府交办的其他任务。</w:t>
      </w:r>
    </w:p>
    <w:p>
      <w:pPr>
        <w:ind w:firstLine="643" w:firstLineChars="200"/>
        <w:rPr>
          <w:rFonts w:ascii="仿宋" w:hAnsi="仿宋" w:eastAsia="仿宋"/>
          <w:sz w:val="32"/>
          <w:szCs w:val="32"/>
        </w:rPr>
      </w:pPr>
      <w:r>
        <w:rPr>
          <w:rFonts w:hint="eastAsia" w:ascii="仿宋" w:hAnsi="仿宋" w:eastAsia="仿宋"/>
          <w:b/>
          <w:bCs/>
          <w:sz w:val="32"/>
          <w:szCs w:val="32"/>
        </w:rPr>
        <w:t xml:space="preserve">第三条 </w:t>
      </w:r>
      <w:r>
        <w:rPr>
          <w:rFonts w:hint="eastAsia" w:ascii="仿宋" w:hAnsi="仿宋" w:eastAsia="仿宋"/>
          <w:sz w:val="32"/>
          <w:szCs w:val="32"/>
        </w:rPr>
        <w:t xml:space="preserve"> 本规定自2019年3月28日起施行。</w:t>
      </w:r>
    </w:p>
    <w:p>
      <w:pPr>
        <w:ind w:firstLine="643" w:firstLineChars="200"/>
        <w:rPr>
          <w:rFonts w:ascii="黑体" w:hAnsi="黑体" w:eastAsia="黑体"/>
          <w:bCs/>
          <w:sz w:val="32"/>
          <w:szCs w:val="32"/>
        </w:rPr>
      </w:pPr>
      <w:r>
        <w:rPr>
          <w:rFonts w:hint="eastAsia" w:ascii="黑体" w:hAnsi="黑体" w:eastAsia="黑体"/>
          <w:b/>
          <w:sz w:val="32"/>
          <w:szCs w:val="32"/>
        </w:rPr>
        <w:t>（二）机构设置及人员编制</w:t>
      </w:r>
    </w:p>
    <w:p>
      <w:pPr>
        <w:ind w:firstLine="640" w:firstLineChars="200"/>
        <w:rPr>
          <w:rFonts w:ascii="仿宋" w:hAnsi="仿宋" w:eastAsia="仿宋"/>
          <w:sz w:val="32"/>
          <w:szCs w:val="32"/>
        </w:rPr>
      </w:pPr>
      <w:r>
        <w:rPr>
          <w:rFonts w:hint="eastAsia" w:ascii="仿宋" w:hAnsi="仿宋" w:eastAsia="仿宋"/>
          <w:sz w:val="32"/>
          <w:szCs w:val="32"/>
        </w:rPr>
        <w:t>单位无内设机构，我乡共编制人数76人，其中机关行政编制25名，事业编制51名（文化站26名、兽防站11名、卫生院13名、后勤服务中心1名），下设党委办、政府办、扶贫办、人大办、文化综合服务中心，农牧综合服务中心，财政所、综治办、政务便民服务大厅、农牧办、属地办、医管办、纪委（监委）办、民政办、人武办、住建办、水利办、气象办、防抗灾办、工会、团委、妇联、组织、强基办、宣传办、国土办、环保办、编译、发改、商务、市场监督管理、卫建委、药监、农行、税务、电信、移动、政协办、经信、城市管理和综合执法、保密、机要、档案馆、统战部、民委、宗教事务、信访、政法、司法、检察院、法院、国安办、消防、应急管理、国电、统计、林业、防控、人社、审计、邮政、涉农保险、整改办、后勤服务中心、项管办等65个科室。</w:t>
      </w: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西藏那曲巴青县江绵乡人民政府2023年度预算明细表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西藏那曲巴青县江绵乡人民政府</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2023年收入总预算</w:t>
      </w:r>
      <w:r>
        <w:rPr>
          <w:rFonts w:ascii="仿宋" w:hAnsi="仿宋" w:eastAsia="仿宋"/>
          <w:color w:val="FF0000"/>
          <w:sz w:val="32"/>
          <w:szCs w:val="32"/>
          <w:u w:val="single"/>
        </w:rPr>
        <w:t>3,526.42</w:t>
      </w:r>
      <w:r>
        <w:rPr>
          <w:rFonts w:hint="eastAsia" w:ascii="仿宋" w:hAnsi="仿宋" w:eastAsia="仿宋"/>
          <w:sz w:val="32"/>
          <w:szCs w:val="32"/>
        </w:rPr>
        <w:t>万元。收入包括：一般公共预算拨款收入</w:t>
      </w:r>
      <w:r>
        <w:rPr>
          <w:rFonts w:ascii="仿宋" w:hAnsi="仿宋" w:eastAsia="仿宋"/>
          <w:sz w:val="32"/>
          <w:szCs w:val="32"/>
        </w:rPr>
        <w:t>3,512.42</w:t>
      </w:r>
      <w:r>
        <w:rPr>
          <w:rFonts w:hint="eastAsia" w:ascii="仿宋" w:hAnsi="仿宋" w:eastAsia="仿宋"/>
          <w:sz w:val="32"/>
          <w:szCs w:val="32"/>
        </w:rPr>
        <w:t>万元、上年结转14.00万元；2023年支出总预算</w:t>
      </w:r>
      <w:r>
        <w:rPr>
          <w:rFonts w:ascii="仿宋" w:hAnsi="仿宋" w:eastAsia="仿宋"/>
          <w:sz w:val="32"/>
          <w:szCs w:val="32"/>
          <w:u w:val="single"/>
        </w:rPr>
        <w:t>3,526.42</w:t>
      </w:r>
      <w:r>
        <w:rPr>
          <w:rFonts w:hint="eastAsia" w:ascii="仿宋" w:hAnsi="仿宋" w:eastAsia="仿宋"/>
          <w:sz w:val="32"/>
          <w:szCs w:val="32"/>
        </w:rPr>
        <w:t>万元。2023年收入总预算</w:t>
      </w:r>
      <w:r>
        <w:rPr>
          <w:rFonts w:ascii="仿宋" w:hAnsi="仿宋" w:eastAsia="仿宋"/>
          <w:sz w:val="32"/>
          <w:szCs w:val="32"/>
          <w:u w:val="single"/>
        </w:rPr>
        <w:t>3,526.42</w:t>
      </w:r>
      <w:r>
        <w:rPr>
          <w:rFonts w:hint="eastAsia" w:ascii="仿宋" w:hAnsi="仿宋" w:eastAsia="仿宋"/>
          <w:sz w:val="32"/>
          <w:szCs w:val="32"/>
        </w:rPr>
        <w:t>万元。支出包括：一般公共服务支出</w:t>
      </w:r>
      <w:r>
        <w:rPr>
          <w:rFonts w:ascii="仿宋" w:hAnsi="仿宋" w:eastAsia="仿宋"/>
          <w:sz w:val="32"/>
          <w:szCs w:val="32"/>
        </w:rPr>
        <w:t>2044.18</w:t>
      </w:r>
      <w:r>
        <w:rPr>
          <w:rFonts w:hint="eastAsia" w:ascii="仿宋" w:hAnsi="仿宋" w:eastAsia="仿宋"/>
          <w:sz w:val="32"/>
          <w:szCs w:val="32"/>
        </w:rPr>
        <w:t>万元、文化旅游体育与传媒支出48万元、社会保障和就业支出370.38万元、卫生健康支出522.98万元、节能环保支出67.6万元、农林水支出265.25万元、住房保障支出208.03万元。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ascii="仿宋" w:hAnsi="仿宋" w:eastAsia="仿宋"/>
          <w:color w:val="FF0000"/>
          <w:sz w:val="32"/>
          <w:szCs w:val="32"/>
          <w:u w:val="single"/>
        </w:rPr>
        <w:t>3,526.42</w:t>
      </w:r>
      <w:r>
        <w:rPr>
          <w:rFonts w:hint="eastAsia" w:ascii="仿宋" w:hAnsi="仿宋" w:eastAsia="仿宋"/>
          <w:sz w:val="32"/>
          <w:szCs w:val="32"/>
          <w:u w:val="single"/>
        </w:rPr>
        <w:t xml:space="preserve"> </w:t>
      </w:r>
      <w:r>
        <w:rPr>
          <w:rFonts w:hint="eastAsia" w:ascii="仿宋" w:hAnsi="仿宋" w:eastAsia="仿宋"/>
          <w:sz w:val="32"/>
          <w:szCs w:val="32"/>
        </w:rPr>
        <w:t>万元，其中：上年结转</w:t>
      </w:r>
      <w:r>
        <w:rPr>
          <w:rFonts w:hint="eastAsia" w:ascii="仿宋" w:hAnsi="仿宋" w:eastAsia="仿宋"/>
          <w:sz w:val="32"/>
          <w:szCs w:val="32"/>
          <w:u w:val="single"/>
        </w:rPr>
        <w:t xml:space="preserve"> 14  </w:t>
      </w:r>
      <w:r>
        <w:rPr>
          <w:rFonts w:hint="eastAsia" w:ascii="仿宋" w:hAnsi="仿宋" w:eastAsia="仿宋"/>
          <w:sz w:val="32"/>
          <w:szCs w:val="32"/>
        </w:rPr>
        <w:t>万元， 占</w:t>
      </w:r>
      <w:r>
        <w:rPr>
          <w:rFonts w:hint="eastAsia" w:ascii="仿宋" w:hAnsi="仿宋" w:eastAsia="仿宋"/>
          <w:sz w:val="32"/>
          <w:szCs w:val="32"/>
          <w:u w:val="single"/>
        </w:rPr>
        <w:t xml:space="preserve"> 0.5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2044.18 </w:t>
      </w:r>
      <w:r>
        <w:rPr>
          <w:rFonts w:hint="eastAsia" w:ascii="仿宋" w:hAnsi="仿宋" w:eastAsia="仿宋"/>
          <w:sz w:val="32"/>
          <w:szCs w:val="32"/>
        </w:rPr>
        <w:t>万元，占</w:t>
      </w:r>
      <w:r>
        <w:rPr>
          <w:rFonts w:hint="eastAsia" w:ascii="仿宋" w:hAnsi="仿宋" w:eastAsia="仿宋"/>
          <w:sz w:val="32"/>
          <w:szCs w:val="32"/>
          <w:u w:val="single"/>
        </w:rPr>
        <w:t xml:space="preserve"> 95.4  </w:t>
      </w:r>
      <w:r>
        <w:rPr>
          <w:rFonts w:hint="eastAsia" w:ascii="仿宋" w:hAnsi="仿宋" w:eastAsia="仿宋"/>
          <w:sz w:val="32"/>
          <w:szCs w:val="32"/>
        </w:rPr>
        <w:t xml:space="preserve"> %；</w:t>
      </w:r>
      <w:r>
        <w:rPr>
          <w:rFonts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 xml:space="preserve"> </w:t>
      </w:r>
      <w:r>
        <w:rPr>
          <w:rFonts w:ascii="仿宋" w:hAnsi="仿宋" w:eastAsia="仿宋"/>
          <w:color w:val="FF0000"/>
          <w:sz w:val="32"/>
          <w:szCs w:val="32"/>
          <w:u w:val="single"/>
        </w:rPr>
        <w:t>3,526.42</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ascii="仿宋" w:hAnsi="仿宋" w:eastAsia="仿宋"/>
          <w:sz w:val="32"/>
          <w:szCs w:val="32"/>
          <w:u w:val="single"/>
        </w:rPr>
        <w:t>2,795.57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89.41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ascii="仿宋" w:hAnsi="仿宋" w:eastAsia="仿宋"/>
          <w:sz w:val="32"/>
          <w:szCs w:val="32"/>
          <w:u w:val="single"/>
        </w:rPr>
        <w:t>730.85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10.59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2023年财政拨款收入总预算</w:t>
      </w:r>
      <w:r>
        <w:rPr>
          <w:rFonts w:hint="eastAsia" w:ascii="仿宋" w:hAnsi="仿宋" w:eastAsia="仿宋"/>
          <w:sz w:val="32"/>
          <w:szCs w:val="32"/>
          <w:u w:val="single"/>
        </w:rPr>
        <w:t xml:space="preserve"> </w:t>
      </w:r>
      <w:r>
        <w:rPr>
          <w:rFonts w:ascii="仿宋" w:hAnsi="仿宋" w:eastAsia="仿宋"/>
          <w:color w:val="FF0000"/>
          <w:sz w:val="32"/>
          <w:szCs w:val="32"/>
          <w:u w:val="single"/>
        </w:rPr>
        <w:t>3,526.42</w:t>
      </w:r>
      <w:r>
        <w:rPr>
          <w:rFonts w:hint="eastAsia" w:ascii="仿宋" w:hAnsi="仿宋" w:eastAsia="仿宋"/>
          <w:sz w:val="32"/>
          <w:szCs w:val="32"/>
          <w:u w:val="single"/>
        </w:rPr>
        <w:t xml:space="preserve">  </w:t>
      </w:r>
      <w:r>
        <w:rPr>
          <w:rFonts w:hint="eastAsia" w:ascii="仿宋" w:hAnsi="仿宋" w:eastAsia="仿宋"/>
          <w:sz w:val="32"/>
          <w:szCs w:val="32"/>
        </w:rPr>
        <w:t>万元。包括：一般公共预算当年拨款收入</w:t>
      </w:r>
      <w:r>
        <w:rPr>
          <w:rFonts w:hint="eastAsia" w:ascii="仿宋" w:hAnsi="仿宋" w:eastAsia="仿宋"/>
          <w:sz w:val="32"/>
          <w:szCs w:val="32"/>
          <w:u w:val="single"/>
        </w:rPr>
        <w:t xml:space="preserve"> 2044.18  </w:t>
      </w:r>
      <w:r>
        <w:rPr>
          <w:rFonts w:hint="eastAsia" w:ascii="仿宋" w:hAnsi="仿宋" w:eastAsia="仿宋"/>
          <w:sz w:val="32"/>
          <w:szCs w:val="32"/>
        </w:rPr>
        <w:t>万元、上年结转</w:t>
      </w:r>
      <w:r>
        <w:rPr>
          <w:rFonts w:hint="eastAsia" w:ascii="仿宋" w:hAnsi="仿宋" w:eastAsia="仿宋"/>
          <w:sz w:val="32"/>
          <w:szCs w:val="32"/>
          <w:u w:val="single"/>
        </w:rPr>
        <w:t xml:space="preserve">14.00 </w:t>
      </w:r>
      <w:r>
        <w:rPr>
          <w:rFonts w:hint="eastAsia" w:ascii="仿宋" w:hAnsi="仿宋" w:eastAsia="仿宋"/>
          <w:sz w:val="32"/>
          <w:szCs w:val="32"/>
        </w:rPr>
        <w:t>；2023年财政拨款收入总预算</w:t>
      </w:r>
      <w:r>
        <w:rPr>
          <w:rFonts w:hint="eastAsia" w:ascii="仿宋" w:hAnsi="仿宋" w:eastAsia="仿宋"/>
          <w:sz w:val="32"/>
          <w:szCs w:val="32"/>
          <w:u w:val="single"/>
        </w:rPr>
        <w:t xml:space="preserve">  </w:t>
      </w:r>
      <w:r>
        <w:rPr>
          <w:rFonts w:ascii="仿宋" w:hAnsi="仿宋" w:eastAsia="仿宋"/>
          <w:color w:val="FF0000"/>
          <w:sz w:val="32"/>
          <w:szCs w:val="32"/>
          <w:u w:val="single"/>
        </w:rPr>
        <w:t>3,526.42</w:t>
      </w:r>
      <w:r>
        <w:rPr>
          <w:rFonts w:hint="eastAsia" w:ascii="仿宋" w:hAnsi="仿宋" w:eastAsia="仿宋"/>
          <w:sz w:val="32"/>
          <w:szCs w:val="32"/>
        </w:rPr>
        <w:t>万元。支出包括：一般公共服务支出2044.18万元、文化旅游体育与传媒支出48万元、社会保障和就业支出370.38万元、卫生健康支出522.98万元、节能环保支出67.6万元、农林水支出265.25万元、住房保障支出208.03万元。</w:t>
      </w:r>
    </w:p>
    <w:p>
      <w:pPr>
        <w:ind w:firstLine="640" w:firstLineChars="200"/>
        <w:jc w:val="left"/>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 xml:space="preserve"> </w:t>
      </w:r>
      <w:r>
        <w:rPr>
          <w:rFonts w:ascii="仿宋" w:hAnsi="仿宋" w:eastAsia="仿宋"/>
          <w:color w:val="FF0000"/>
          <w:sz w:val="32"/>
          <w:szCs w:val="32"/>
          <w:u w:val="single"/>
        </w:rPr>
        <w:t>3,526.42</w:t>
      </w:r>
      <w:r>
        <w:rPr>
          <w:rFonts w:hint="eastAsia" w:ascii="仿宋" w:hAnsi="仿宋" w:eastAsia="仿宋"/>
          <w:sz w:val="32"/>
          <w:szCs w:val="32"/>
          <w:u w:val="single"/>
        </w:rPr>
        <w:t xml:space="preserve">  </w:t>
      </w:r>
      <w:r>
        <w:rPr>
          <w:rFonts w:hint="eastAsia" w:ascii="仿宋" w:hAnsi="仿宋" w:eastAsia="仿宋"/>
          <w:sz w:val="32"/>
          <w:szCs w:val="32"/>
        </w:rPr>
        <w:t>万元,比2022 年执行数增多</w:t>
      </w:r>
      <w:r>
        <w:rPr>
          <w:rFonts w:hint="eastAsia" w:ascii="仿宋" w:hAnsi="仿宋" w:eastAsia="仿宋"/>
          <w:color w:val="FF0000"/>
          <w:sz w:val="32"/>
          <w:szCs w:val="32"/>
        </w:rPr>
        <w:t>920.4</w:t>
      </w:r>
      <w:r>
        <w:rPr>
          <w:rFonts w:hint="eastAsia" w:ascii="仿宋" w:hAnsi="仿宋" w:eastAsia="仿宋"/>
          <w:sz w:val="32"/>
          <w:szCs w:val="32"/>
        </w:rPr>
        <w:t>万元，主要原因：预算增加。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2044.18    </w:t>
      </w:r>
      <w:r>
        <w:rPr>
          <w:rFonts w:hint="eastAsia" w:ascii="仿宋" w:hAnsi="仿宋" w:eastAsia="仿宋"/>
          <w:sz w:val="32"/>
          <w:szCs w:val="32"/>
        </w:rPr>
        <w:t>万元，占</w:t>
      </w:r>
      <w:r>
        <w:rPr>
          <w:rFonts w:hint="eastAsia" w:ascii="仿宋" w:hAnsi="仿宋" w:eastAsia="仿宋"/>
          <w:sz w:val="32"/>
          <w:szCs w:val="32"/>
          <w:u w:val="single"/>
        </w:rPr>
        <w:t xml:space="preserve"> 58  </w:t>
      </w:r>
      <w:r>
        <w:rPr>
          <w:rFonts w:hint="eastAsia" w:ascii="仿宋" w:hAnsi="仿宋" w:eastAsia="仿宋"/>
          <w:sz w:val="32"/>
          <w:szCs w:val="32"/>
        </w:rPr>
        <w:t>%；文化旅游体育与传媒支出48万元，占</w:t>
      </w:r>
      <w:r>
        <w:rPr>
          <w:rFonts w:hint="eastAsia" w:ascii="仿宋" w:hAnsi="仿宋" w:eastAsia="仿宋"/>
          <w:sz w:val="32"/>
          <w:szCs w:val="32"/>
          <w:u w:val="single"/>
        </w:rPr>
        <w:t xml:space="preserve"> 1  </w:t>
      </w:r>
      <w:r>
        <w:rPr>
          <w:rFonts w:hint="eastAsia" w:ascii="仿宋" w:hAnsi="仿宋" w:eastAsia="仿宋"/>
          <w:sz w:val="32"/>
          <w:szCs w:val="32"/>
        </w:rPr>
        <w:t>%；社会保障和就业支出370.38万元，占</w:t>
      </w:r>
      <w:r>
        <w:rPr>
          <w:rFonts w:hint="eastAsia" w:ascii="仿宋" w:hAnsi="仿宋" w:eastAsia="仿宋"/>
          <w:sz w:val="32"/>
          <w:szCs w:val="32"/>
          <w:u w:val="single"/>
        </w:rPr>
        <w:t xml:space="preserve"> 10  </w:t>
      </w:r>
      <w:r>
        <w:rPr>
          <w:rFonts w:hint="eastAsia" w:ascii="仿宋" w:hAnsi="仿宋" w:eastAsia="仿宋"/>
          <w:sz w:val="32"/>
          <w:szCs w:val="32"/>
        </w:rPr>
        <w:t>%；卫生健康支出522.98万元，占</w:t>
      </w:r>
      <w:r>
        <w:rPr>
          <w:rFonts w:hint="eastAsia" w:ascii="仿宋" w:hAnsi="仿宋" w:eastAsia="仿宋"/>
          <w:sz w:val="32"/>
          <w:szCs w:val="32"/>
          <w:u w:val="single"/>
        </w:rPr>
        <w:t xml:space="preserve"> 14  </w:t>
      </w:r>
      <w:r>
        <w:rPr>
          <w:rFonts w:hint="eastAsia" w:ascii="仿宋" w:hAnsi="仿宋" w:eastAsia="仿宋"/>
          <w:sz w:val="32"/>
          <w:szCs w:val="32"/>
        </w:rPr>
        <w:t>%、节能环保支出67.6万元，占</w:t>
      </w:r>
      <w:r>
        <w:rPr>
          <w:rFonts w:hint="eastAsia" w:ascii="仿宋" w:hAnsi="仿宋" w:eastAsia="仿宋"/>
          <w:sz w:val="32"/>
          <w:szCs w:val="32"/>
          <w:u w:val="single"/>
        </w:rPr>
        <w:t xml:space="preserve"> 2  </w:t>
      </w:r>
      <w:r>
        <w:rPr>
          <w:rFonts w:hint="eastAsia" w:ascii="仿宋" w:hAnsi="仿宋" w:eastAsia="仿宋"/>
          <w:sz w:val="32"/>
          <w:szCs w:val="32"/>
        </w:rPr>
        <w:t>%、、农林水支出265.25万元，占</w:t>
      </w:r>
      <w:r>
        <w:rPr>
          <w:rFonts w:hint="eastAsia" w:ascii="仿宋" w:hAnsi="仿宋" w:eastAsia="仿宋"/>
          <w:sz w:val="32"/>
          <w:szCs w:val="32"/>
          <w:u w:val="single"/>
        </w:rPr>
        <w:t xml:space="preserve"> 8  </w:t>
      </w:r>
      <w:r>
        <w:rPr>
          <w:rFonts w:hint="eastAsia" w:ascii="仿宋" w:hAnsi="仿宋" w:eastAsia="仿宋"/>
          <w:sz w:val="32"/>
          <w:szCs w:val="32"/>
        </w:rPr>
        <w:t>%、住房保障支出208.03万元，占</w:t>
      </w:r>
      <w:r>
        <w:rPr>
          <w:rFonts w:hint="eastAsia" w:ascii="仿宋" w:hAnsi="仿宋" w:eastAsia="仿宋"/>
          <w:sz w:val="32"/>
          <w:szCs w:val="32"/>
          <w:u w:val="single"/>
        </w:rPr>
        <w:t>7</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hint="eastAsia" w:ascii="仿宋" w:hAnsi="仿宋" w:eastAsia="仿宋"/>
          <w:sz w:val="32"/>
          <w:szCs w:val="32"/>
          <w:u w:val="single"/>
        </w:rPr>
        <w:t xml:space="preserve"> </w:t>
      </w:r>
      <w:r>
        <w:rPr>
          <w:rFonts w:ascii="仿宋" w:hAnsi="仿宋" w:eastAsia="仿宋"/>
          <w:sz w:val="32"/>
          <w:szCs w:val="32"/>
          <w:u w:val="single"/>
        </w:rPr>
        <w:t>1,854.24</w:t>
      </w:r>
      <w:r>
        <w:rPr>
          <w:rFonts w:hint="eastAsia" w:ascii="仿宋" w:hAnsi="仿宋" w:eastAsia="仿宋"/>
          <w:sz w:val="32"/>
          <w:szCs w:val="32"/>
          <w:u w:val="single"/>
        </w:rPr>
        <w:t xml:space="preserve"> </w:t>
      </w:r>
      <w:r>
        <w:rPr>
          <w:rFonts w:hint="eastAsia" w:ascii="仿宋" w:hAnsi="仿宋" w:eastAsia="仿宋"/>
          <w:sz w:val="32"/>
          <w:szCs w:val="32"/>
        </w:rPr>
        <w:t>万元，比2022年执行数增加790.87万元。主要是增加预算。</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 xml:space="preserve"> </w:t>
      </w:r>
      <w:r>
        <w:rPr>
          <w:rFonts w:ascii="仿宋" w:hAnsi="仿宋" w:eastAsia="仿宋"/>
          <w:sz w:val="32"/>
          <w:szCs w:val="32"/>
          <w:u w:val="single"/>
        </w:rPr>
        <w:t>2795.57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ascii="仿宋" w:hAnsi="仿宋" w:eastAsia="仿宋"/>
          <w:sz w:val="32"/>
          <w:szCs w:val="32"/>
          <w:u w:val="single"/>
        </w:rPr>
        <w:t>2,644.05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ascii="仿宋" w:hAnsi="仿宋" w:eastAsia="仿宋"/>
          <w:sz w:val="32"/>
          <w:szCs w:val="32"/>
        </w:rPr>
        <w:t>259.11</w:t>
      </w:r>
      <w:r>
        <w:rPr>
          <w:rFonts w:hint="eastAsia" w:ascii="仿宋" w:hAnsi="仿宋" w:eastAsia="仿宋"/>
          <w:sz w:val="32"/>
          <w:szCs w:val="32"/>
        </w:rPr>
        <w:t>万元、津贴补贴</w:t>
      </w:r>
      <w:r>
        <w:rPr>
          <w:rFonts w:ascii="仿宋" w:hAnsi="仿宋" w:eastAsia="仿宋"/>
          <w:sz w:val="32"/>
          <w:szCs w:val="32"/>
        </w:rPr>
        <w:t>1,339.37</w:t>
      </w:r>
      <w:r>
        <w:rPr>
          <w:rFonts w:hint="eastAsia" w:ascii="仿宋" w:hAnsi="仿宋" w:eastAsia="仿宋"/>
          <w:sz w:val="32"/>
          <w:szCs w:val="32"/>
        </w:rPr>
        <w:t>万元、奖金</w:t>
      </w:r>
      <w:r>
        <w:rPr>
          <w:rFonts w:ascii="仿宋" w:hAnsi="仿宋" w:eastAsia="仿宋"/>
          <w:sz w:val="32"/>
          <w:szCs w:val="32"/>
        </w:rPr>
        <w:t>131.43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机关事业单位养老保险缴费299.76</w:t>
      </w:r>
      <w:r>
        <w:rPr>
          <w:rFonts w:hint="eastAsia" w:ascii="仿宋" w:hAnsi="仿宋" w:eastAsia="仿宋"/>
          <w:sz w:val="32"/>
          <w:szCs w:val="32"/>
        </w:rPr>
        <w:t xml:space="preserve"> 万元、</w:t>
      </w:r>
      <w:r>
        <w:rPr>
          <w:rFonts w:ascii="仿宋" w:hAnsi="仿宋" w:eastAsia="仿宋"/>
          <w:sz w:val="32"/>
          <w:szCs w:val="32"/>
        </w:rPr>
        <w:t>城镇职工基本医疗保险缴费174.30</w:t>
      </w:r>
      <w:r>
        <w:rPr>
          <w:rFonts w:hint="eastAsia" w:ascii="仿宋" w:hAnsi="仿宋" w:eastAsia="仿宋"/>
          <w:sz w:val="32"/>
          <w:szCs w:val="32"/>
        </w:rPr>
        <w:t>万元、</w:t>
      </w:r>
      <w:r>
        <w:rPr>
          <w:rFonts w:ascii="仿宋" w:hAnsi="仿宋" w:eastAsia="仿宋"/>
          <w:sz w:val="32"/>
          <w:szCs w:val="32"/>
        </w:rPr>
        <w:t>公务员医疗补助15.26</w:t>
      </w:r>
      <w:r>
        <w:rPr>
          <w:rFonts w:hint="eastAsia" w:ascii="仿宋" w:hAnsi="仿宋" w:eastAsia="仿宋"/>
          <w:sz w:val="32"/>
          <w:szCs w:val="32"/>
        </w:rPr>
        <w:t>万元、</w:t>
      </w:r>
      <w:r>
        <w:rPr>
          <w:rFonts w:ascii="仿宋" w:hAnsi="仿宋" w:eastAsia="仿宋"/>
          <w:sz w:val="32"/>
          <w:szCs w:val="32"/>
        </w:rPr>
        <w:t>其他社会保险缴费9.80</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其他工资福利支出149.76</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149.76万元</w:t>
      </w:r>
      <w:r>
        <w:rPr>
          <w:rFonts w:ascii="仿宋" w:hAnsi="仿宋" w:eastAsia="仿宋"/>
          <w:sz w:val="32"/>
          <w:szCs w:val="32"/>
        </w:rPr>
        <w:t>）</w:t>
      </w:r>
      <w:r>
        <w:rPr>
          <w:rFonts w:hint="eastAsia" w:ascii="仿宋" w:hAnsi="仿宋" w:eastAsia="仿宋"/>
          <w:sz w:val="32"/>
          <w:szCs w:val="32"/>
        </w:rPr>
        <w:t>，住房公积金</w:t>
      </w:r>
      <w:r>
        <w:rPr>
          <w:rFonts w:ascii="仿宋" w:hAnsi="仿宋" w:eastAsia="仿宋"/>
          <w:sz w:val="32"/>
          <w:szCs w:val="32"/>
        </w:rPr>
        <w:t>208.03</w:t>
      </w:r>
      <w:r>
        <w:rPr>
          <w:rFonts w:hint="eastAsia" w:ascii="仿宋" w:hAnsi="仿宋" w:eastAsia="仿宋"/>
          <w:sz w:val="32"/>
          <w:szCs w:val="32"/>
        </w:rPr>
        <w:t>万元，对个人和家庭的补57.23万元。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ascii="仿宋" w:hAnsi="仿宋" w:eastAsia="仿宋"/>
          <w:sz w:val="32"/>
          <w:szCs w:val="32"/>
          <w:u w:val="single"/>
        </w:rPr>
        <w:t>151.52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商品和服务支出151.52</w:t>
      </w:r>
      <w:r>
        <w:rPr>
          <w:rFonts w:hint="eastAsia" w:ascii="仿宋" w:hAnsi="仿宋" w:eastAsia="仿宋"/>
          <w:sz w:val="32"/>
          <w:szCs w:val="32"/>
        </w:rPr>
        <w:t>万元（</w:t>
      </w:r>
      <w:r>
        <w:rPr>
          <w:rFonts w:ascii="仿宋" w:hAnsi="仿宋" w:eastAsia="仿宋"/>
          <w:sz w:val="32"/>
          <w:szCs w:val="32"/>
        </w:rPr>
        <w:t>办公费44.44</w:t>
      </w:r>
      <w:r>
        <w:rPr>
          <w:rFonts w:hint="eastAsia" w:ascii="仿宋" w:hAnsi="仿宋" w:eastAsia="仿宋"/>
          <w:sz w:val="32"/>
          <w:szCs w:val="32"/>
        </w:rPr>
        <w:t>万元、</w:t>
      </w:r>
      <w:r>
        <w:rPr>
          <w:rFonts w:ascii="仿宋" w:hAnsi="仿宋" w:eastAsia="仿宋"/>
          <w:sz w:val="32"/>
          <w:szCs w:val="32"/>
        </w:rPr>
        <w:t>印刷费1.78</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手续费0.76</w:t>
      </w:r>
      <w:r>
        <w:rPr>
          <w:rFonts w:hint="eastAsia" w:ascii="仿宋" w:hAnsi="仿宋" w:eastAsia="仿宋"/>
          <w:sz w:val="32"/>
          <w:szCs w:val="32"/>
        </w:rPr>
        <w:t>万元、</w:t>
      </w:r>
      <w:r>
        <w:rPr>
          <w:rFonts w:ascii="仿宋" w:hAnsi="仿宋" w:eastAsia="仿宋"/>
          <w:sz w:val="32"/>
          <w:szCs w:val="32"/>
        </w:rPr>
        <w:t>水费5.32</w:t>
      </w:r>
      <w:r>
        <w:rPr>
          <w:rFonts w:hint="eastAsia" w:ascii="仿宋" w:hAnsi="仿宋" w:eastAsia="仿宋"/>
          <w:sz w:val="32"/>
          <w:szCs w:val="32"/>
        </w:rPr>
        <w:t>万元、</w:t>
      </w:r>
      <w:r>
        <w:rPr>
          <w:rFonts w:ascii="仿宋" w:hAnsi="仿宋" w:eastAsia="仿宋"/>
          <w:sz w:val="32"/>
          <w:szCs w:val="32"/>
        </w:rPr>
        <w:t>电费3.80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取暖费6.06</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差旅费24.04</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维修(护)费2.28</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劳务费0.76</w:t>
      </w:r>
      <w:r>
        <w:rPr>
          <w:rFonts w:hint="eastAsia" w:ascii="仿宋" w:hAnsi="仿宋" w:eastAsia="仿宋"/>
          <w:sz w:val="32"/>
          <w:szCs w:val="32"/>
        </w:rPr>
        <w:t>万元、</w:t>
      </w:r>
      <w:r>
        <w:rPr>
          <w:rFonts w:ascii="仿宋" w:hAnsi="仿宋" w:eastAsia="仿宋"/>
          <w:sz w:val="32"/>
          <w:szCs w:val="32"/>
        </w:rPr>
        <w:t>委托业务费0.76</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21万元、</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工会经费40.52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 xml:space="preserve"> 21  </w:t>
      </w:r>
      <w:r>
        <w:rPr>
          <w:rFonts w:hint="eastAsia" w:ascii="仿宋" w:hAnsi="仿宋" w:eastAsia="仿宋"/>
          <w:sz w:val="32"/>
          <w:szCs w:val="32"/>
        </w:rPr>
        <w:t>万元，其中：因公出国（境）费万元，公务用车购置及运行费</w:t>
      </w:r>
      <w:r>
        <w:rPr>
          <w:rFonts w:hint="eastAsia" w:ascii="仿宋" w:hAnsi="仿宋" w:eastAsia="仿宋"/>
          <w:sz w:val="32"/>
          <w:szCs w:val="32"/>
          <w:u w:val="single"/>
        </w:rPr>
        <w:t>21</w:t>
      </w:r>
      <w:r>
        <w:rPr>
          <w:rFonts w:hint="eastAsia" w:ascii="仿宋" w:hAnsi="仿宋" w:eastAsia="仿宋"/>
          <w:sz w:val="32"/>
          <w:szCs w:val="32"/>
        </w:rPr>
        <w:t>万元，公务接待费万元。2023年“三公”经费预算比2022年减少</w:t>
      </w:r>
      <w:r>
        <w:rPr>
          <w:rFonts w:hint="eastAsia" w:ascii="仿宋" w:hAnsi="仿宋" w:eastAsia="仿宋"/>
          <w:sz w:val="32"/>
          <w:szCs w:val="32"/>
          <w:u w:val="single"/>
        </w:rPr>
        <w:t xml:space="preserve"> 0 </w:t>
      </w:r>
      <w:r>
        <w:rPr>
          <w:rFonts w:hint="eastAsia" w:ascii="仿宋" w:hAnsi="仿宋" w:eastAsia="仿宋"/>
          <w:sz w:val="32"/>
          <w:szCs w:val="32"/>
        </w:rPr>
        <w:t>（增加）0万元。压缩（增长）%，主要原因是</w:t>
      </w:r>
      <w:r>
        <w:rPr>
          <w:rFonts w:hint="eastAsia" w:ascii="仿宋" w:hAnsi="仿宋" w:eastAsia="仿宋"/>
          <w:sz w:val="32"/>
          <w:szCs w:val="32"/>
          <w:u w:val="single"/>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hint="eastAsia" w:ascii="黑体" w:hAnsi="黑体" w:eastAsia="黑体"/>
          <w:sz w:val="32"/>
          <w:szCs w:val="32"/>
        </w:rPr>
      </w:pPr>
      <w:r>
        <w:rPr>
          <w:rFonts w:hint="eastAsia" w:ascii="黑体" w:hAnsi="黑体" w:eastAsia="黑体"/>
          <w:sz w:val="32"/>
          <w:szCs w:val="32"/>
        </w:rPr>
        <w:t>八、2023年度政府性基金预算支出情况说明</w:t>
      </w:r>
    </w:p>
    <w:p>
      <w:pPr>
        <w:rPr>
          <w:rFonts w:ascii="仿宋" w:hAnsi="仿宋" w:eastAsia="仿宋"/>
          <w:sz w:val="32"/>
          <w:szCs w:val="32"/>
        </w:rPr>
      </w:pPr>
      <w:r>
        <w:rPr>
          <w:rFonts w:hint="eastAsia" w:ascii="仿宋" w:hAnsi="仿宋" w:eastAsia="仿宋"/>
          <w:sz w:val="32"/>
          <w:szCs w:val="32"/>
        </w:rPr>
        <w:t xml:space="preserve">    我单位2023年度没有使用政府性基金安排的支出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年部门本级西藏那曲巴青县江棉乡人民政府、龙卡寺管委会、江绵乡卫生院、江绵乡兽防站等</w:t>
      </w:r>
      <w:r>
        <w:rPr>
          <w:rFonts w:hint="eastAsia" w:ascii="仿宋" w:hAnsi="仿宋" w:eastAsia="仿宋"/>
          <w:sz w:val="32"/>
          <w:szCs w:val="32"/>
          <w:u w:val="single"/>
        </w:rPr>
        <w:t>4</w:t>
      </w:r>
      <w:r>
        <w:rPr>
          <w:rFonts w:hint="eastAsia" w:ascii="仿宋" w:hAnsi="仿宋" w:eastAsia="仿宋"/>
          <w:sz w:val="32"/>
          <w:szCs w:val="32"/>
        </w:rPr>
        <w:t>家行政单位参公管理事业单位的机关运行经费财政拨款预算</w:t>
      </w:r>
      <w:r>
        <w:rPr>
          <w:rFonts w:ascii="仿宋" w:hAnsi="仿宋" w:eastAsia="仿宋"/>
          <w:color w:val="FF0000"/>
          <w:sz w:val="32"/>
          <w:szCs w:val="32"/>
          <w:u w:val="single"/>
        </w:rPr>
        <w:t>3,526.42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2年预算（增加</w:t>
      </w:r>
      <w:r>
        <w:rPr>
          <w:rFonts w:ascii="仿宋" w:hAnsi="仿宋" w:eastAsia="仿宋"/>
          <w:sz w:val="32"/>
          <w:szCs w:val="32"/>
        </w:rPr>
        <w:t>）</w:t>
      </w:r>
      <w:r>
        <w:rPr>
          <w:rFonts w:hint="eastAsia" w:ascii="仿宋" w:hAnsi="仿宋" w:eastAsia="仿宋"/>
          <w:color w:val="FF0000"/>
          <w:sz w:val="32"/>
          <w:szCs w:val="32"/>
        </w:rPr>
        <w:t>920.4</w:t>
      </w:r>
      <w:r>
        <w:rPr>
          <w:rFonts w:hint="eastAsia" w:ascii="仿宋" w:hAnsi="仿宋" w:eastAsia="仿宋"/>
          <w:sz w:val="32"/>
          <w:szCs w:val="32"/>
        </w:rPr>
        <w:t>万元，。主要是增加预算</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2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4  </w:t>
      </w:r>
      <w:r>
        <w:rPr>
          <w:rFonts w:hint="eastAsia" w:ascii="仿宋" w:hAnsi="仿宋" w:eastAsia="仿宋"/>
          <w:sz w:val="32"/>
          <w:szCs w:val="32"/>
        </w:rPr>
        <w:t>辆，其中，龙卡寺管委会丰田牌越野车、卫生院皮卡一辆、兽防站皮卡一辆、乡政府陆巡越野车。</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 xml:space="preserve">  27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3512.43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本单位截止2023年2月无任何债务。</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3515"/>
    <w:rsid w:val="00015A4C"/>
    <w:rsid w:val="00041C59"/>
    <w:rsid w:val="00043AA8"/>
    <w:rsid w:val="0005292E"/>
    <w:rsid w:val="00055B83"/>
    <w:rsid w:val="00071479"/>
    <w:rsid w:val="00086B54"/>
    <w:rsid w:val="00096F91"/>
    <w:rsid w:val="000A1AFA"/>
    <w:rsid w:val="000A6427"/>
    <w:rsid w:val="000C43A8"/>
    <w:rsid w:val="000F293F"/>
    <w:rsid w:val="00105104"/>
    <w:rsid w:val="001162B6"/>
    <w:rsid w:val="00137481"/>
    <w:rsid w:val="00151C9B"/>
    <w:rsid w:val="00160D39"/>
    <w:rsid w:val="00166B65"/>
    <w:rsid w:val="00171F0B"/>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45CE2"/>
    <w:rsid w:val="0035651A"/>
    <w:rsid w:val="003646E6"/>
    <w:rsid w:val="00371B62"/>
    <w:rsid w:val="00371BC9"/>
    <w:rsid w:val="00374F9F"/>
    <w:rsid w:val="003913C6"/>
    <w:rsid w:val="003A4455"/>
    <w:rsid w:val="003A4970"/>
    <w:rsid w:val="003C07B1"/>
    <w:rsid w:val="003E21A4"/>
    <w:rsid w:val="003E2D5B"/>
    <w:rsid w:val="0042253D"/>
    <w:rsid w:val="00452EB0"/>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64748"/>
    <w:rsid w:val="00570F81"/>
    <w:rsid w:val="0057349A"/>
    <w:rsid w:val="00576C78"/>
    <w:rsid w:val="00577343"/>
    <w:rsid w:val="00580A26"/>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A746D"/>
    <w:rsid w:val="006B41A1"/>
    <w:rsid w:val="006C4305"/>
    <w:rsid w:val="006D5592"/>
    <w:rsid w:val="00737A27"/>
    <w:rsid w:val="00737D3C"/>
    <w:rsid w:val="007529D0"/>
    <w:rsid w:val="00753C16"/>
    <w:rsid w:val="00760243"/>
    <w:rsid w:val="00762267"/>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D3F61"/>
    <w:rsid w:val="008D7D23"/>
    <w:rsid w:val="008E490F"/>
    <w:rsid w:val="008F37FF"/>
    <w:rsid w:val="008F5CAA"/>
    <w:rsid w:val="00931A5A"/>
    <w:rsid w:val="009501A8"/>
    <w:rsid w:val="0095324A"/>
    <w:rsid w:val="00953C23"/>
    <w:rsid w:val="0096127B"/>
    <w:rsid w:val="00993FFC"/>
    <w:rsid w:val="009B2113"/>
    <w:rsid w:val="009C5628"/>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84967"/>
    <w:rsid w:val="00AC1350"/>
    <w:rsid w:val="00B007C8"/>
    <w:rsid w:val="00B11A29"/>
    <w:rsid w:val="00B41171"/>
    <w:rsid w:val="00B60721"/>
    <w:rsid w:val="00B6522F"/>
    <w:rsid w:val="00B67A9E"/>
    <w:rsid w:val="00B74CCE"/>
    <w:rsid w:val="00B84681"/>
    <w:rsid w:val="00B92C71"/>
    <w:rsid w:val="00B96D8F"/>
    <w:rsid w:val="00BB2C45"/>
    <w:rsid w:val="00BC5647"/>
    <w:rsid w:val="00BD2BDC"/>
    <w:rsid w:val="00BD58F0"/>
    <w:rsid w:val="00BE6B5B"/>
    <w:rsid w:val="00BE6DF3"/>
    <w:rsid w:val="00C164F5"/>
    <w:rsid w:val="00C2239E"/>
    <w:rsid w:val="00C25C30"/>
    <w:rsid w:val="00C51E09"/>
    <w:rsid w:val="00C57B85"/>
    <w:rsid w:val="00C63BEE"/>
    <w:rsid w:val="00C76A23"/>
    <w:rsid w:val="00C77CA6"/>
    <w:rsid w:val="00CB0080"/>
    <w:rsid w:val="00CC47BA"/>
    <w:rsid w:val="00CD29AE"/>
    <w:rsid w:val="00CE472E"/>
    <w:rsid w:val="00CE7C4E"/>
    <w:rsid w:val="00CF4F30"/>
    <w:rsid w:val="00D22EF7"/>
    <w:rsid w:val="00D25868"/>
    <w:rsid w:val="00D347F4"/>
    <w:rsid w:val="00D5693D"/>
    <w:rsid w:val="00D632F1"/>
    <w:rsid w:val="00D73DDF"/>
    <w:rsid w:val="00D8669F"/>
    <w:rsid w:val="00DB0231"/>
    <w:rsid w:val="00DC0879"/>
    <w:rsid w:val="00DC717F"/>
    <w:rsid w:val="00E03AF9"/>
    <w:rsid w:val="00E050FC"/>
    <w:rsid w:val="00E066F3"/>
    <w:rsid w:val="00E104B4"/>
    <w:rsid w:val="00E115D0"/>
    <w:rsid w:val="00E20451"/>
    <w:rsid w:val="00E233E9"/>
    <w:rsid w:val="00E32EC0"/>
    <w:rsid w:val="00E4103C"/>
    <w:rsid w:val="00E42C47"/>
    <w:rsid w:val="00E458FC"/>
    <w:rsid w:val="00E52B39"/>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50D29"/>
    <w:rsid w:val="00F96845"/>
    <w:rsid w:val="08561DB1"/>
    <w:rsid w:val="0BAD494E"/>
    <w:rsid w:val="0E042776"/>
    <w:rsid w:val="228E0AFF"/>
    <w:rsid w:val="233A3EB2"/>
    <w:rsid w:val="270E59BB"/>
    <w:rsid w:val="2FF94409"/>
    <w:rsid w:val="44304932"/>
    <w:rsid w:val="4AF85227"/>
    <w:rsid w:val="5BE67A24"/>
    <w:rsid w:val="6BC0375D"/>
    <w:rsid w:val="6E8105AA"/>
    <w:rsid w:val="776D412C"/>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718</Words>
  <Characters>4097</Characters>
  <Lines>34</Lines>
  <Paragraphs>9</Paragraphs>
  <TotalTime>170</TotalTime>
  <ScaleCrop>false</ScaleCrop>
  <LinksUpToDate>false</LinksUpToDate>
  <CharactersWithSpaces>4806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2022-02-26T11:20:00Z</cp:lastPrinted>
  <dcterms:modified xsi:type="dcterms:W3CDTF">2023-03-14T09:31:46Z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7A4330FE2F604B22A1FAF9528BFDBA4F</vt:lpwstr>
  </property>
</Properties>
</file>