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w:t>
      </w:r>
      <w:r>
        <w:rPr>
          <w:rFonts w:hint="eastAsia" w:ascii="方正小标宋简体" w:hAnsi="仿宋" w:eastAsia="方正小标宋简体"/>
          <w:sz w:val="44"/>
          <w:szCs w:val="44"/>
          <w:lang w:val="en-US" w:eastAsia="zh-CN"/>
        </w:rPr>
        <w:t>教育</w:t>
      </w:r>
      <w:r>
        <w:rPr>
          <w:rFonts w:hint="eastAsia" w:ascii="方正小标宋简体" w:hAnsi="仿宋" w:eastAsia="方正小标宋简体"/>
          <w:sz w:val="44"/>
          <w:szCs w:val="44"/>
        </w:rPr>
        <w:t>局</w:t>
      </w:r>
      <w:r>
        <w:rPr>
          <w:rFonts w:hint="eastAsia" w:ascii="方正小标宋简体" w:hAnsi="仿宋" w:eastAsia="方正小标宋简体"/>
          <w:sz w:val="44"/>
          <w:szCs w:val="44"/>
          <w:lang w:eastAsia="zh-CN"/>
        </w:rPr>
        <w:t>（</w:t>
      </w:r>
      <w:r>
        <w:rPr>
          <w:rFonts w:hint="eastAsia" w:ascii="方正小标宋简体" w:hAnsi="仿宋" w:eastAsia="方正小标宋简体"/>
          <w:sz w:val="44"/>
          <w:szCs w:val="44"/>
          <w:lang w:val="en-US" w:eastAsia="zh-CN"/>
        </w:rPr>
        <w:t>事业）</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03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w:t>
      </w:r>
      <w:r>
        <w:rPr>
          <w:rFonts w:hint="eastAsia" w:ascii="方正小标宋简体" w:hAnsi="仿宋" w:eastAsia="方正小标宋简体"/>
          <w:sz w:val="32"/>
          <w:szCs w:val="32"/>
          <w:lang w:val="en-US" w:eastAsia="zh-CN"/>
        </w:rPr>
        <w:t>教育</w:t>
      </w:r>
      <w:r>
        <w:rPr>
          <w:rFonts w:hint="eastAsia" w:ascii="方正小标宋简体" w:hAnsi="仿宋" w:eastAsia="方正小标宋简体"/>
          <w:sz w:val="32"/>
          <w:szCs w:val="32"/>
        </w:rPr>
        <w:t>局</w:t>
      </w:r>
      <w:r>
        <w:rPr>
          <w:rFonts w:hint="eastAsia" w:ascii="方正小标宋简体" w:hAnsi="仿宋" w:eastAsia="方正小标宋简体"/>
          <w:sz w:val="32"/>
          <w:szCs w:val="32"/>
          <w:lang w:eastAsia="zh-CN"/>
        </w:rPr>
        <w:t>（</w:t>
      </w:r>
      <w:r>
        <w:rPr>
          <w:rFonts w:hint="eastAsia" w:ascii="方正小标宋简体" w:hAnsi="仿宋" w:eastAsia="方正小标宋简体"/>
          <w:sz w:val="32"/>
          <w:szCs w:val="32"/>
          <w:lang w:val="en-US" w:eastAsia="zh-CN"/>
        </w:rPr>
        <w:t>事业</w:t>
      </w:r>
      <w:r>
        <w:rPr>
          <w:rFonts w:hint="eastAsia" w:ascii="方正小标宋简体" w:hAnsi="仿宋" w:eastAsia="方正小标宋简体"/>
          <w:sz w:val="32"/>
          <w:szCs w:val="32"/>
          <w:lang w:eastAsia="zh-CN"/>
        </w:rPr>
        <w:t>）</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w:t>
      </w:r>
      <w:r>
        <w:rPr>
          <w:rFonts w:hint="eastAsia" w:ascii="方正小标宋简体" w:hAnsi="仿宋" w:eastAsia="方正小标宋简体"/>
          <w:sz w:val="32"/>
          <w:szCs w:val="32"/>
          <w:lang w:val="en-US" w:eastAsia="zh-CN"/>
        </w:rPr>
        <w:t>教育</w:t>
      </w:r>
      <w:r>
        <w:rPr>
          <w:rFonts w:hint="eastAsia" w:ascii="方正小标宋简体" w:hAnsi="仿宋" w:eastAsia="方正小标宋简体"/>
          <w:sz w:val="32"/>
          <w:szCs w:val="32"/>
        </w:rPr>
        <w:t>局</w:t>
      </w:r>
      <w:r>
        <w:rPr>
          <w:rFonts w:hint="eastAsia" w:ascii="方正小标宋简体" w:hAnsi="仿宋" w:eastAsia="方正小标宋简体"/>
          <w:sz w:val="32"/>
          <w:szCs w:val="32"/>
          <w:lang w:eastAsia="zh-CN"/>
        </w:rPr>
        <w:t>（</w:t>
      </w:r>
      <w:r>
        <w:rPr>
          <w:rFonts w:hint="eastAsia" w:ascii="方正小标宋简体" w:hAnsi="仿宋" w:eastAsia="方正小标宋简体"/>
          <w:sz w:val="32"/>
          <w:szCs w:val="32"/>
          <w:lang w:val="en-US" w:eastAsia="zh-CN"/>
        </w:rPr>
        <w:t>事业</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巴青县财政局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val="en-US" w:eastAsia="zh-CN"/>
        </w:rPr>
        <w:t>教育</w:t>
      </w:r>
      <w:r>
        <w:rPr>
          <w:rFonts w:hint="eastAsia" w:ascii="方正小标宋简体" w:hAnsi="仿宋" w:eastAsia="方正小标宋简体"/>
          <w:sz w:val="32"/>
          <w:szCs w:val="32"/>
        </w:rPr>
        <w:t>局</w:t>
      </w:r>
      <w:r>
        <w:rPr>
          <w:rFonts w:hint="eastAsia" w:ascii="方正小标宋简体" w:hAnsi="仿宋" w:eastAsia="方正小标宋简体"/>
          <w:sz w:val="32"/>
          <w:szCs w:val="32"/>
          <w:lang w:eastAsia="zh-CN"/>
        </w:rPr>
        <w:t>（</w:t>
      </w:r>
      <w:r>
        <w:rPr>
          <w:rFonts w:hint="eastAsia" w:ascii="方正小标宋简体" w:hAnsi="仿宋" w:eastAsia="方正小标宋简体"/>
          <w:sz w:val="32"/>
          <w:szCs w:val="32"/>
          <w:lang w:val="en-US" w:eastAsia="zh-CN"/>
        </w:rPr>
        <w:t>事业）</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jc w:val="left"/>
        <w:textAlignment w:val="auto"/>
        <w:outlineLvl w:val="9"/>
        <w:rPr>
          <w:rFonts w:hint="eastAsia" w:ascii="仿宋" w:hAnsi="仿宋" w:eastAsia="仿宋" w:cs="仿宋"/>
          <w:sz w:val="32"/>
        </w:rPr>
      </w:pPr>
      <w:r>
        <w:rPr>
          <w:rFonts w:hint="eastAsia" w:ascii="黑体" w:hAnsi="黑体" w:eastAsia="黑体" w:cs="黑体"/>
          <w:bCs/>
          <w:sz w:val="32"/>
          <w:szCs w:val="32"/>
        </w:rPr>
        <w:t xml:space="preserve"> </w:t>
      </w: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hint="eastAsia" w:ascii="仿宋" w:hAnsi="仿宋" w:eastAsia="仿宋" w:cs="仿宋"/>
          <w:sz w:val="32"/>
        </w:rPr>
        <w:t>根据党中央、自治区党委和市委关于深化地方党政机构改革的工作要求，按照《关于那曲市机构改革的实施意见》和《</w:t>
      </w:r>
      <w:r>
        <w:rPr>
          <w:rFonts w:hint="eastAsia" w:ascii="仿宋" w:hAnsi="仿宋" w:eastAsia="仿宋" w:cs="仿宋"/>
          <w:sz w:val="32"/>
          <w:lang w:eastAsia="zh-CN"/>
        </w:rPr>
        <w:t>巴青县</w:t>
      </w:r>
      <w:r>
        <w:rPr>
          <w:rFonts w:hint="eastAsia" w:ascii="仿宋" w:hAnsi="仿宋" w:eastAsia="仿宋" w:cs="仿宋"/>
          <w:sz w:val="32"/>
        </w:rPr>
        <w:t>机构改革方案》</w:t>
      </w:r>
      <w:r>
        <w:rPr>
          <w:rFonts w:hint="eastAsia" w:ascii="仿宋" w:hAnsi="仿宋" w:eastAsia="仿宋" w:cs="仿宋"/>
          <w:sz w:val="32"/>
          <w:lang w:val="en-US" w:eastAsia="zh-CN"/>
        </w:rPr>
        <w:t>,</w:t>
      </w:r>
      <w:r>
        <w:rPr>
          <w:rFonts w:hint="eastAsia" w:ascii="仿宋" w:hAnsi="仿宋" w:eastAsia="仿宋" w:cs="仿宋"/>
          <w:sz w:val="32"/>
        </w:rPr>
        <w:t>制定本规定。</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巴青县</w:t>
      </w:r>
      <w:r>
        <w:rPr>
          <w:rFonts w:hint="eastAsia" w:ascii="仿宋" w:hAnsi="仿宋" w:eastAsia="仿宋" w:cs="仿宋"/>
          <w:sz w:val="32"/>
          <w:szCs w:val="32"/>
        </w:rPr>
        <w:t>教育局是县政府工作部门，为正科级，加挂县体育局牌子。</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0"/>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县委教育工作领导小组秘书组设在县教育局，接受县委教育工作领导小组（以下简称领导小组）的直接领导，承担领导小组具体工作，组织研究全县教育体育领域党的建设和思想政治建设政策、教育体育发展规划、重大改革方案，协调督促落实领导小组决定事项、工作部署和要求等。县教育局根据工作需要承担</w:t>
      </w:r>
      <w:r>
        <w:rPr>
          <w:rFonts w:hint="eastAsia" w:ascii="仿宋" w:hAnsi="仿宋" w:eastAsia="仿宋" w:cs="仿宋"/>
          <w:sz w:val="32"/>
          <w:szCs w:val="32"/>
          <w:lang w:val="en-US" w:eastAsia="zh-CN"/>
        </w:rPr>
        <w:t>县委教育工作</w:t>
      </w:r>
      <w:r>
        <w:rPr>
          <w:rFonts w:hint="eastAsia" w:ascii="仿宋" w:hAnsi="仿宋" w:eastAsia="仿宋" w:cs="仿宋"/>
          <w:sz w:val="32"/>
          <w:szCs w:val="32"/>
        </w:rPr>
        <w:t>领导小组</w:t>
      </w:r>
      <w:r>
        <w:rPr>
          <w:rFonts w:hint="eastAsia" w:ascii="仿宋" w:hAnsi="仿宋" w:eastAsia="仿宋" w:cs="仿宋"/>
          <w:sz w:val="32"/>
          <w:szCs w:val="32"/>
          <w:lang w:val="en-US" w:eastAsia="zh-CN"/>
        </w:rPr>
        <w:t>的</w:t>
      </w:r>
      <w:r>
        <w:rPr>
          <w:rFonts w:hint="eastAsia" w:ascii="仿宋" w:hAnsi="仿宋" w:eastAsia="仿宋" w:cs="仿宋"/>
          <w:sz w:val="32"/>
          <w:szCs w:val="32"/>
        </w:rPr>
        <w:t>相关工作，接受</w:t>
      </w:r>
      <w:r>
        <w:rPr>
          <w:rFonts w:hint="eastAsia" w:ascii="仿宋" w:hAnsi="仿宋" w:eastAsia="仿宋" w:cs="仿宋"/>
          <w:sz w:val="32"/>
          <w:szCs w:val="32"/>
          <w:lang w:val="en-US" w:eastAsia="zh-CN"/>
        </w:rPr>
        <w:t>县委教育工作</w:t>
      </w:r>
      <w:r>
        <w:rPr>
          <w:rFonts w:hint="eastAsia" w:ascii="仿宋" w:hAnsi="仿宋" w:eastAsia="仿宋" w:cs="仿宋"/>
          <w:sz w:val="32"/>
          <w:szCs w:val="32"/>
        </w:rPr>
        <w:t>领导小组的统筹协调。</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0"/>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县教育局负责贯彻落实党中央关于教育体育工作的方针政策和自治区党委、市委、县委的决策部署，在履行职责过程中坚持和加强县委对教育体育工作的统一领导。主要职责是：</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0"/>
        <w:textAlignment w:val="auto"/>
        <w:outlineLvl w:val="9"/>
        <w:rPr>
          <w:rFonts w:hint="eastAsia" w:ascii="仿宋" w:hAnsi="仿宋" w:eastAsia="仿宋" w:cs="仿宋"/>
          <w:sz w:val="32"/>
          <w:szCs w:val="32"/>
        </w:rPr>
      </w:pPr>
      <w:r>
        <w:rPr>
          <w:rFonts w:hint="eastAsia" w:ascii="仿宋" w:hAnsi="仿宋" w:eastAsia="仿宋" w:cs="仿宋"/>
          <w:sz w:val="32"/>
          <w:szCs w:val="32"/>
        </w:rPr>
        <w:t>（一）贯彻执行国家的教育体育工作的政策和法律法规，拟订全县教育体育改革与发展的政策和规划，研究草拟地方性教育体育工作规定和规章制度并组织实施，承担全县教育体育领域改革有关工作。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（二）负责全县教育体育领域党的建设、党风廉政建设和意识形态工作，指导教育体育系统精神文明建设和群团工作，指导全县各级各类学校的思想政治和德育、体育、美育、国防教育、劳动教育工作。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（三）负责教育体育领域安全生产监督管理和应急处置工作，指导各级各类学校稳定安全工作。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（四）负责全县基础教育（含学前教育）、职业与成人教育、继续教育、民办教育、特殊教育的管理工作，会同有关部门制定各级各类学校设置标准，负责教育体育系统人才队伍建设，主管全县教师工作。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五）负责各级各类学校开展教学研究、教学改革和教育科研的组织与指导，承担全县教育信息化建设和教育统计工作，配合审定地方乡土教材与教学参考辅助资料，负责相关管理工作。规划、指导有关的学历教育考试和扫除青壮年文盲工作。组织、指导各类学校的推广普通话和文字规范工作，承担全县语言文字工作委员会的日常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配合研究制定全县教育考试招生政策并组织实施，负责全县学生管理工作，负责中考、小考以及成人大中专的考试和招生工作，负责各级各类教育的学籍管理工作。指导社会力量办学，对教育质量进行检查。</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（七）负责</w:t>
      </w:r>
      <w:r>
        <w:rPr>
          <w:rFonts w:hint="eastAsia" w:ascii="仿宋" w:hAnsi="仿宋" w:eastAsia="仿宋" w:cs="仿宋"/>
          <w:sz w:val="32"/>
          <w:szCs w:val="32"/>
          <w:lang w:val="en-US" w:eastAsia="zh-CN"/>
        </w:rPr>
        <w:t>各乡（镇）</w:t>
      </w:r>
      <w:r>
        <w:rPr>
          <w:rFonts w:hint="eastAsia" w:ascii="仿宋" w:hAnsi="仿宋" w:eastAsia="仿宋" w:cs="仿宋"/>
          <w:sz w:val="32"/>
          <w:szCs w:val="32"/>
        </w:rPr>
        <w:t>教育体育财政拨款执行情况的监督检查，会同有关部门制订教育体育经费筹措、教育体育拨款、教育体育基建投资以及教育体育收费的规定。负责县级财政核拨的有关教育体育资金的分配和教育体育国有资产，组织开展教育体育系统内部审计工作。管理各类教育体育基金会，负责学生资助工作，监督各类资助政策落实。</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八）负责组织教师资格认定有关工作。规划和指导各级各类学校教师和教育行政干部队伍的建设，协调及管理本地的师资培训工作。管理教育“组团式”援藏工作。组织开展“人才引进”工作，做好引进人才的教育与管理。</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九）统筹规划全县群众体育和青少年体育发展，指导全县群众的体育、竞技体育和体育经济工作以及全民健康活动计划的实施。实施国家和自治区体育锻炼标准，推动国民体质监测和社会体育指导工作队伍制度建设。</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0"/>
        <w:textAlignment w:val="auto"/>
        <w:outlineLvl w:val="9"/>
        <w:rPr>
          <w:rFonts w:hint="eastAsia" w:ascii="仿宋" w:hAnsi="仿宋" w:eastAsia="仿宋" w:cs="仿宋"/>
          <w:sz w:val="32"/>
          <w:szCs w:val="32"/>
        </w:rPr>
      </w:pPr>
      <w:r>
        <w:rPr>
          <w:rFonts w:hint="eastAsia" w:ascii="仿宋" w:hAnsi="仿宋" w:eastAsia="仿宋" w:cs="仿宋"/>
          <w:sz w:val="32"/>
          <w:szCs w:val="32"/>
        </w:rPr>
        <w:t>（十）承担教育督导工作，负责各级各类教育督导检查和评估验收工作，负责督政督学和质量监测工作。负责</w:t>
      </w:r>
      <w:r>
        <w:rPr>
          <w:rFonts w:hint="eastAsia" w:ascii="仿宋" w:hAnsi="仿宋" w:eastAsia="仿宋" w:cs="仿宋"/>
          <w:sz w:val="32"/>
          <w:szCs w:val="32"/>
          <w:lang w:val="en-US" w:eastAsia="zh-CN"/>
        </w:rPr>
        <w:t>各乡（镇）</w:t>
      </w:r>
      <w:r>
        <w:rPr>
          <w:rFonts w:hint="eastAsia" w:ascii="仿宋" w:hAnsi="仿宋" w:eastAsia="仿宋" w:cs="仿宋"/>
          <w:sz w:val="32"/>
          <w:szCs w:val="32"/>
        </w:rPr>
        <w:t>贯彻执行教育法律、法规、方针、政策的监督检查。负责督导、检查下级教育行政主管部门履行教育职责和巩固提高“控辍保学”工作。督导评估中小学校（含学前教育）的办学水平和教育质量。</w:t>
      </w:r>
      <w:r>
        <w:rPr>
          <w:rFonts w:hint="eastAsia" w:ascii="仿宋" w:hAnsi="仿宋" w:eastAsia="仿宋" w:cs="仿宋"/>
          <w:sz w:val="32"/>
          <w:szCs w:val="32"/>
          <w:lang w:val="en-US" w:eastAsia="zh-CN"/>
        </w:rPr>
        <w:t>指导各乡（镇）</w:t>
      </w:r>
      <w:r>
        <w:rPr>
          <w:rFonts w:hint="eastAsia" w:ascii="仿宋" w:hAnsi="仿宋" w:eastAsia="仿宋" w:cs="仿宋"/>
          <w:sz w:val="32"/>
          <w:szCs w:val="32"/>
        </w:rPr>
        <w:t>义务教育均衡和素质教育发展工作。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（十一）组织指导全县教育体育对外交流与合作，负责教育体育受援工作。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（十二）完成县委、县政府交办的其他任务。</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县教育</w:t>
      </w:r>
      <w:r>
        <w:rPr>
          <w:rFonts w:hint="eastAsia" w:ascii="仿宋" w:hAnsi="仿宋" w:eastAsia="仿宋" w:cs="仿宋"/>
          <w:sz w:val="32"/>
          <w:szCs w:val="32"/>
          <w:lang w:val="en-US" w:eastAsia="zh-CN"/>
        </w:rPr>
        <w:t>教职工797</w:t>
      </w:r>
      <w:r>
        <w:rPr>
          <w:rFonts w:hint="eastAsia" w:ascii="仿宋" w:hAnsi="仿宋" w:eastAsia="仿宋" w:cs="仿宋"/>
          <w:sz w:val="32"/>
          <w:szCs w:val="32"/>
        </w:rPr>
        <w:t>名，领导职数</w:t>
      </w:r>
      <w:r>
        <w:rPr>
          <w:rFonts w:hint="eastAsia" w:ascii="仿宋" w:hAnsi="仿宋" w:eastAsia="仿宋" w:cs="仿宋"/>
          <w:sz w:val="32"/>
          <w:szCs w:val="32"/>
          <w:lang w:val="en-US" w:eastAsia="zh-CN"/>
        </w:rPr>
        <w:t>30</w:t>
      </w:r>
      <w:r>
        <w:rPr>
          <w:rFonts w:hint="eastAsia" w:ascii="仿宋" w:hAnsi="仿宋" w:eastAsia="仿宋" w:cs="仿宋"/>
          <w:sz w:val="32"/>
          <w:szCs w:val="32"/>
        </w:rPr>
        <w:t>名（正科级</w:t>
      </w:r>
      <w:r>
        <w:rPr>
          <w:rFonts w:hint="eastAsia" w:ascii="仿宋" w:hAnsi="仿宋" w:eastAsia="仿宋" w:cs="仿宋"/>
          <w:sz w:val="32"/>
          <w:szCs w:val="32"/>
          <w:lang w:val="en-US" w:eastAsia="zh-CN"/>
        </w:rPr>
        <w:t>2</w:t>
      </w:r>
      <w:r>
        <w:rPr>
          <w:rFonts w:hint="eastAsia" w:ascii="仿宋" w:hAnsi="仿宋" w:eastAsia="仿宋" w:cs="仿宋"/>
          <w:sz w:val="32"/>
          <w:szCs w:val="32"/>
        </w:rPr>
        <w:t>名，副科级2</w:t>
      </w:r>
      <w:r>
        <w:rPr>
          <w:rFonts w:hint="eastAsia" w:ascii="仿宋" w:hAnsi="仿宋" w:eastAsia="仿宋" w:cs="仿宋"/>
          <w:sz w:val="32"/>
          <w:szCs w:val="32"/>
          <w:lang w:val="en-US" w:eastAsia="zh-CN"/>
        </w:rPr>
        <w:t>8</w:t>
      </w:r>
      <w:r>
        <w:rPr>
          <w:rFonts w:hint="eastAsia" w:ascii="仿宋" w:hAnsi="仿宋" w:eastAsia="仿宋" w:cs="仿宋"/>
          <w:sz w:val="32"/>
          <w:szCs w:val="32"/>
        </w:rPr>
        <w:t>名）。</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县教育局所属事业单位的设置、职责和编制事项另行规定。</w:t>
      </w:r>
    </w:p>
    <w:p>
      <w:pPr>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本规定由县委、县政府负责解释，具体解释工作由县委机构编制委员会办公室承担，其调整由县委机构编制委员会办公室按规定程序办理。</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lang w:val="en-US" w:eastAsia="zh-CN"/>
        </w:rPr>
        <w:t>36</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lang w:val="en-US" w:eastAsia="zh-CN"/>
        </w:rPr>
        <w:t>36</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年部门预算编制范围的二级预算单位包括：县中学</w:t>
      </w:r>
      <w:r>
        <w:rPr>
          <w:rFonts w:hint="eastAsia" w:ascii="仿宋" w:hAnsi="仿宋" w:eastAsia="仿宋"/>
          <w:sz w:val="32"/>
          <w:szCs w:val="32"/>
          <w:lang w:eastAsia="zh-CN"/>
        </w:rPr>
        <w:t>、</w:t>
      </w:r>
      <w:r>
        <w:rPr>
          <w:rFonts w:hint="eastAsia" w:ascii="仿宋" w:hAnsi="仿宋" w:eastAsia="仿宋"/>
          <w:sz w:val="32"/>
          <w:szCs w:val="32"/>
        </w:rPr>
        <w:t>县完小</w:t>
      </w:r>
      <w:r>
        <w:rPr>
          <w:rFonts w:hint="eastAsia" w:ascii="仿宋" w:hAnsi="仿宋" w:eastAsia="仿宋"/>
          <w:sz w:val="32"/>
          <w:szCs w:val="32"/>
          <w:lang w:eastAsia="zh-CN"/>
        </w:rPr>
        <w:t>、</w:t>
      </w:r>
      <w:r>
        <w:rPr>
          <w:rFonts w:hint="eastAsia" w:ascii="仿宋" w:hAnsi="仿宋" w:eastAsia="仿宋"/>
          <w:sz w:val="32"/>
          <w:szCs w:val="32"/>
        </w:rPr>
        <w:t xml:space="preserve">拉西镇完小 </w:t>
      </w:r>
      <w:r>
        <w:rPr>
          <w:rFonts w:hint="eastAsia" w:ascii="仿宋" w:hAnsi="仿宋" w:eastAsia="仿宋"/>
          <w:sz w:val="32"/>
          <w:szCs w:val="32"/>
          <w:lang w:eastAsia="zh-CN"/>
        </w:rPr>
        <w:t>、</w:t>
      </w:r>
      <w:r>
        <w:rPr>
          <w:rFonts w:hint="eastAsia" w:ascii="仿宋" w:hAnsi="仿宋" w:eastAsia="仿宋"/>
          <w:sz w:val="32"/>
          <w:szCs w:val="32"/>
        </w:rPr>
        <w:t>扎色镇第一小学</w:t>
      </w:r>
      <w:r>
        <w:rPr>
          <w:rFonts w:hint="eastAsia" w:ascii="仿宋" w:hAnsi="仿宋" w:eastAsia="仿宋"/>
          <w:sz w:val="32"/>
          <w:szCs w:val="32"/>
          <w:lang w:eastAsia="zh-CN"/>
        </w:rPr>
        <w:t>、</w:t>
      </w:r>
      <w:r>
        <w:rPr>
          <w:rFonts w:hint="eastAsia" w:ascii="仿宋" w:hAnsi="仿宋" w:eastAsia="仿宋"/>
          <w:sz w:val="32"/>
          <w:szCs w:val="32"/>
        </w:rPr>
        <w:t>扎色镇第二小学</w:t>
      </w:r>
      <w:r>
        <w:rPr>
          <w:rFonts w:hint="eastAsia" w:ascii="仿宋" w:hAnsi="仿宋" w:eastAsia="仿宋"/>
          <w:sz w:val="32"/>
          <w:szCs w:val="32"/>
          <w:lang w:eastAsia="zh-CN"/>
        </w:rPr>
        <w:t>、</w:t>
      </w:r>
      <w:r>
        <w:rPr>
          <w:rFonts w:hint="eastAsia" w:ascii="仿宋" w:hAnsi="仿宋" w:eastAsia="仿宋"/>
          <w:sz w:val="32"/>
          <w:szCs w:val="32"/>
        </w:rPr>
        <w:t>阿秀乡完小</w:t>
      </w:r>
      <w:r>
        <w:rPr>
          <w:rFonts w:hint="eastAsia" w:ascii="仿宋" w:hAnsi="仿宋" w:eastAsia="仿宋"/>
          <w:sz w:val="32"/>
          <w:szCs w:val="32"/>
          <w:lang w:eastAsia="zh-CN"/>
        </w:rPr>
        <w:t>、</w:t>
      </w:r>
      <w:r>
        <w:rPr>
          <w:rFonts w:hint="eastAsia" w:ascii="仿宋" w:hAnsi="仿宋" w:eastAsia="仿宋"/>
          <w:sz w:val="32"/>
          <w:szCs w:val="32"/>
        </w:rPr>
        <w:t>本塔乡完小</w:t>
      </w:r>
      <w:r>
        <w:rPr>
          <w:rFonts w:hint="eastAsia" w:ascii="仿宋" w:hAnsi="仿宋" w:eastAsia="仿宋"/>
          <w:sz w:val="32"/>
          <w:szCs w:val="32"/>
          <w:lang w:eastAsia="zh-CN"/>
        </w:rPr>
        <w:t>、</w:t>
      </w:r>
      <w:r>
        <w:rPr>
          <w:rFonts w:hint="eastAsia" w:ascii="仿宋" w:hAnsi="仿宋" w:eastAsia="仿宋"/>
          <w:sz w:val="32"/>
          <w:szCs w:val="32"/>
        </w:rPr>
        <w:t>巴青乡完小</w:t>
      </w:r>
      <w:r>
        <w:rPr>
          <w:rFonts w:hint="eastAsia" w:ascii="仿宋" w:hAnsi="仿宋" w:eastAsia="仿宋"/>
          <w:sz w:val="32"/>
          <w:szCs w:val="32"/>
          <w:lang w:eastAsia="zh-CN"/>
        </w:rPr>
        <w:t>、</w:t>
      </w:r>
      <w:r>
        <w:rPr>
          <w:rFonts w:hint="eastAsia" w:ascii="仿宋" w:hAnsi="仿宋" w:eastAsia="仿宋"/>
          <w:sz w:val="32"/>
          <w:szCs w:val="32"/>
        </w:rPr>
        <w:t>玛如乡完小</w:t>
      </w:r>
      <w:r>
        <w:rPr>
          <w:rFonts w:hint="eastAsia" w:ascii="仿宋" w:hAnsi="仿宋" w:eastAsia="仿宋"/>
          <w:sz w:val="32"/>
          <w:szCs w:val="32"/>
          <w:lang w:eastAsia="zh-CN"/>
        </w:rPr>
        <w:t>、</w:t>
      </w:r>
      <w:r>
        <w:rPr>
          <w:rFonts w:hint="eastAsia" w:ascii="仿宋" w:hAnsi="仿宋" w:eastAsia="仿宋"/>
          <w:sz w:val="32"/>
          <w:szCs w:val="32"/>
        </w:rPr>
        <w:t>岗切乡完小</w:t>
      </w:r>
      <w:r>
        <w:rPr>
          <w:rFonts w:hint="eastAsia" w:ascii="仿宋" w:hAnsi="仿宋" w:eastAsia="仿宋"/>
          <w:sz w:val="32"/>
          <w:szCs w:val="32"/>
          <w:lang w:eastAsia="zh-CN"/>
        </w:rPr>
        <w:t>、</w:t>
      </w:r>
      <w:r>
        <w:rPr>
          <w:rFonts w:hint="eastAsia" w:ascii="仿宋" w:hAnsi="仿宋" w:eastAsia="仿宋"/>
          <w:sz w:val="32"/>
          <w:szCs w:val="32"/>
        </w:rPr>
        <w:t>雅安镇完小</w:t>
      </w:r>
      <w:r>
        <w:rPr>
          <w:rFonts w:hint="eastAsia" w:ascii="仿宋" w:hAnsi="仿宋" w:eastAsia="仿宋"/>
          <w:sz w:val="32"/>
          <w:szCs w:val="32"/>
          <w:lang w:eastAsia="zh-CN"/>
        </w:rPr>
        <w:t>、</w:t>
      </w:r>
      <w:r>
        <w:rPr>
          <w:rFonts w:hint="eastAsia" w:ascii="仿宋" w:hAnsi="仿宋" w:eastAsia="仿宋"/>
          <w:sz w:val="32"/>
          <w:szCs w:val="32"/>
        </w:rPr>
        <w:t>江绵乡第一小学 江绵乡第二小学</w:t>
      </w:r>
      <w:r>
        <w:rPr>
          <w:rFonts w:hint="eastAsia" w:ascii="仿宋" w:hAnsi="仿宋" w:eastAsia="仿宋"/>
          <w:sz w:val="32"/>
          <w:szCs w:val="32"/>
          <w:lang w:eastAsia="zh-CN"/>
        </w:rPr>
        <w:t>、</w:t>
      </w:r>
      <w:r>
        <w:rPr>
          <w:rFonts w:hint="eastAsia" w:ascii="仿宋" w:hAnsi="仿宋" w:eastAsia="仿宋"/>
          <w:sz w:val="32"/>
          <w:szCs w:val="32"/>
        </w:rPr>
        <w:t>贡日乡完小</w:t>
      </w:r>
      <w:r>
        <w:rPr>
          <w:rFonts w:hint="eastAsia" w:ascii="仿宋" w:hAnsi="仿宋" w:eastAsia="仿宋"/>
          <w:sz w:val="32"/>
          <w:szCs w:val="32"/>
          <w:lang w:eastAsia="zh-CN"/>
        </w:rPr>
        <w:t>、</w:t>
      </w:r>
      <w:r>
        <w:rPr>
          <w:rFonts w:hint="eastAsia" w:ascii="仿宋" w:hAnsi="仿宋" w:eastAsia="仿宋"/>
          <w:sz w:val="32"/>
          <w:szCs w:val="32"/>
        </w:rPr>
        <w:t>县一幼</w:t>
      </w:r>
      <w:r>
        <w:rPr>
          <w:rFonts w:hint="eastAsia" w:ascii="仿宋" w:hAnsi="仿宋" w:eastAsia="仿宋"/>
          <w:sz w:val="32"/>
          <w:szCs w:val="32"/>
          <w:lang w:eastAsia="zh-CN"/>
        </w:rPr>
        <w:t>、</w:t>
      </w:r>
      <w:r>
        <w:rPr>
          <w:rFonts w:hint="eastAsia" w:ascii="仿宋" w:hAnsi="仿宋" w:eastAsia="仿宋"/>
          <w:sz w:val="32"/>
          <w:szCs w:val="32"/>
        </w:rPr>
        <w:t>县二幼</w:t>
      </w:r>
      <w:r>
        <w:rPr>
          <w:rFonts w:hint="eastAsia" w:ascii="仿宋" w:hAnsi="仿宋" w:eastAsia="仿宋"/>
          <w:sz w:val="32"/>
          <w:szCs w:val="32"/>
          <w:lang w:eastAsia="zh-CN"/>
        </w:rPr>
        <w:t>、</w:t>
      </w:r>
      <w:r>
        <w:rPr>
          <w:rFonts w:hint="eastAsia" w:ascii="仿宋" w:hAnsi="仿宋" w:eastAsia="仿宋"/>
          <w:sz w:val="32"/>
          <w:szCs w:val="32"/>
        </w:rPr>
        <w:t>江绵乡第二幼儿园</w:t>
      </w:r>
      <w:r>
        <w:rPr>
          <w:rFonts w:hint="eastAsia" w:ascii="仿宋" w:hAnsi="仿宋" w:eastAsia="仿宋"/>
          <w:sz w:val="32"/>
          <w:szCs w:val="32"/>
          <w:lang w:eastAsia="zh-CN"/>
        </w:rPr>
        <w:t>、</w:t>
      </w:r>
      <w:r>
        <w:rPr>
          <w:rFonts w:hint="eastAsia" w:ascii="仿宋" w:hAnsi="仿宋" w:eastAsia="仿宋"/>
          <w:sz w:val="32"/>
          <w:szCs w:val="32"/>
        </w:rPr>
        <w:t>阿秀乡幼儿园</w:t>
      </w:r>
      <w:r>
        <w:rPr>
          <w:rFonts w:hint="eastAsia" w:ascii="仿宋" w:hAnsi="仿宋" w:eastAsia="仿宋"/>
          <w:sz w:val="32"/>
          <w:szCs w:val="32"/>
          <w:lang w:eastAsia="zh-CN"/>
        </w:rPr>
        <w:t>、</w:t>
      </w:r>
      <w:r>
        <w:rPr>
          <w:rFonts w:hint="eastAsia" w:ascii="仿宋" w:hAnsi="仿宋" w:eastAsia="仿宋"/>
          <w:sz w:val="32"/>
          <w:szCs w:val="32"/>
        </w:rPr>
        <w:t>贡日乡幼儿园</w:t>
      </w:r>
      <w:r>
        <w:rPr>
          <w:rFonts w:hint="eastAsia" w:ascii="仿宋" w:hAnsi="仿宋" w:eastAsia="仿宋"/>
          <w:sz w:val="32"/>
          <w:szCs w:val="32"/>
          <w:lang w:eastAsia="zh-CN"/>
        </w:rPr>
        <w:t>、</w:t>
      </w:r>
      <w:r>
        <w:rPr>
          <w:rFonts w:hint="eastAsia" w:ascii="仿宋" w:hAnsi="仿宋" w:eastAsia="仿宋"/>
          <w:sz w:val="32"/>
          <w:szCs w:val="32"/>
        </w:rPr>
        <w:t>岗切乡幼儿园</w:t>
      </w:r>
      <w:r>
        <w:rPr>
          <w:rFonts w:hint="eastAsia" w:ascii="仿宋" w:hAnsi="仿宋" w:eastAsia="仿宋"/>
          <w:sz w:val="32"/>
          <w:szCs w:val="32"/>
          <w:lang w:eastAsia="zh-CN"/>
        </w:rPr>
        <w:t>、</w:t>
      </w:r>
      <w:r>
        <w:rPr>
          <w:rFonts w:hint="eastAsia" w:ascii="仿宋" w:hAnsi="仿宋" w:eastAsia="仿宋"/>
          <w:sz w:val="32"/>
          <w:szCs w:val="32"/>
        </w:rPr>
        <w:t>玛如乡幼儿园</w:t>
      </w:r>
      <w:r>
        <w:rPr>
          <w:rFonts w:hint="eastAsia" w:ascii="仿宋" w:hAnsi="仿宋" w:eastAsia="仿宋"/>
          <w:sz w:val="32"/>
          <w:szCs w:val="32"/>
          <w:lang w:eastAsia="zh-CN"/>
        </w:rPr>
        <w:t>、</w:t>
      </w:r>
      <w:r>
        <w:rPr>
          <w:rFonts w:hint="eastAsia" w:ascii="仿宋" w:hAnsi="仿宋" w:eastAsia="仿宋"/>
          <w:sz w:val="32"/>
          <w:szCs w:val="32"/>
        </w:rPr>
        <w:t>巴青乡幼儿园</w:t>
      </w:r>
      <w:r>
        <w:rPr>
          <w:rFonts w:hint="eastAsia" w:ascii="仿宋" w:hAnsi="仿宋" w:eastAsia="仿宋"/>
          <w:sz w:val="32"/>
          <w:szCs w:val="32"/>
          <w:lang w:eastAsia="zh-CN"/>
        </w:rPr>
        <w:t>、</w:t>
      </w:r>
      <w:r>
        <w:rPr>
          <w:rFonts w:hint="eastAsia" w:ascii="仿宋" w:hAnsi="仿宋" w:eastAsia="仿宋"/>
          <w:sz w:val="32"/>
          <w:szCs w:val="32"/>
        </w:rPr>
        <w:t>本塔乡幼儿园</w:t>
      </w:r>
      <w:r>
        <w:rPr>
          <w:rFonts w:hint="eastAsia" w:ascii="仿宋" w:hAnsi="仿宋" w:eastAsia="仿宋"/>
          <w:sz w:val="32"/>
          <w:szCs w:val="32"/>
          <w:lang w:eastAsia="zh-CN"/>
        </w:rPr>
        <w:t>、</w:t>
      </w:r>
      <w:r>
        <w:rPr>
          <w:rFonts w:hint="eastAsia" w:ascii="仿宋" w:hAnsi="仿宋" w:eastAsia="仿宋"/>
          <w:sz w:val="32"/>
          <w:szCs w:val="32"/>
        </w:rPr>
        <w:t>扎色镇第一幼儿园</w:t>
      </w:r>
      <w:r>
        <w:rPr>
          <w:rFonts w:hint="eastAsia" w:ascii="仿宋" w:hAnsi="仿宋" w:eastAsia="仿宋"/>
          <w:sz w:val="32"/>
          <w:szCs w:val="32"/>
          <w:lang w:eastAsia="zh-CN"/>
        </w:rPr>
        <w:t>、</w:t>
      </w:r>
      <w:r>
        <w:rPr>
          <w:rFonts w:hint="eastAsia" w:ascii="仿宋" w:hAnsi="仿宋" w:eastAsia="仿宋"/>
          <w:sz w:val="32"/>
          <w:szCs w:val="32"/>
        </w:rPr>
        <w:t>江绵乡第一幼儿园</w:t>
      </w:r>
      <w:r>
        <w:rPr>
          <w:rFonts w:hint="eastAsia" w:ascii="仿宋" w:hAnsi="仿宋" w:eastAsia="仿宋"/>
          <w:sz w:val="32"/>
          <w:szCs w:val="32"/>
          <w:lang w:eastAsia="zh-CN"/>
        </w:rPr>
        <w:t>、</w:t>
      </w:r>
      <w:r>
        <w:rPr>
          <w:rFonts w:hint="eastAsia" w:ascii="仿宋" w:hAnsi="仿宋" w:eastAsia="仿宋"/>
          <w:sz w:val="32"/>
          <w:szCs w:val="32"/>
        </w:rPr>
        <w:t>雅安镇幼儿园</w:t>
      </w:r>
      <w:r>
        <w:rPr>
          <w:rFonts w:hint="eastAsia" w:ascii="仿宋" w:hAnsi="仿宋" w:eastAsia="仿宋"/>
          <w:sz w:val="32"/>
          <w:szCs w:val="32"/>
          <w:lang w:eastAsia="zh-CN"/>
        </w:rPr>
        <w:t>、</w:t>
      </w:r>
      <w:r>
        <w:rPr>
          <w:rFonts w:hint="eastAsia" w:ascii="仿宋" w:hAnsi="仿宋" w:eastAsia="仿宋"/>
          <w:sz w:val="32"/>
          <w:szCs w:val="32"/>
        </w:rPr>
        <w:t>扎色镇第二幼儿园</w:t>
      </w:r>
      <w:r>
        <w:rPr>
          <w:rFonts w:hint="eastAsia" w:ascii="仿宋" w:hAnsi="仿宋" w:eastAsia="仿宋"/>
          <w:sz w:val="32"/>
          <w:szCs w:val="32"/>
          <w:lang w:eastAsia="zh-CN"/>
        </w:rPr>
        <w:t>、</w:t>
      </w:r>
      <w:r>
        <w:rPr>
          <w:rFonts w:hint="eastAsia" w:ascii="仿宋" w:hAnsi="仿宋" w:eastAsia="仿宋"/>
          <w:sz w:val="32"/>
          <w:szCs w:val="32"/>
        </w:rPr>
        <w:t>扎色镇底庆达村幼儿园</w:t>
      </w:r>
      <w:r>
        <w:rPr>
          <w:rFonts w:hint="eastAsia" w:ascii="仿宋" w:hAnsi="仿宋" w:eastAsia="仿宋"/>
          <w:sz w:val="32"/>
          <w:szCs w:val="32"/>
          <w:lang w:eastAsia="zh-CN"/>
        </w:rPr>
        <w:t>、</w:t>
      </w:r>
      <w:r>
        <w:rPr>
          <w:rFonts w:hint="eastAsia" w:ascii="仿宋" w:hAnsi="仿宋" w:eastAsia="仿宋"/>
          <w:sz w:val="32"/>
          <w:szCs w:val="32"/>
        </w:rPr>
        <w:t>拉西镇巴热村幼儿园</w:t>
      </w:r>
      <w:r>
        <w:rPr>
          <w:rFonts w:hint="eastAsia" w:ascii="仿宋" w:hAnsi="仿宋" w:eastAsia="仿宋"/>
          <w:sz w:val="32"/>
          <w:szCs w:val="32"/>
          <w:lang w:eastAsia="zh-CN"/>
        </w:rPr>
        <w:t>、</w:t>
      </w:r>
      <w:r>
        <w:rPr>
          <w:rFonts w:hint="eastAsia" w:ascii="仿宋" w:hAnsi="仿宋" w:eastAsia="仿宋"/>
          <w:sz w:val="32"/>
          <w:szCs w:val="32"/>
        </w:rPr>
        <w:t>贡日乡热赤雄村幼儿园</w:t>
      </w:r>
      <w:r>
        <w:rPr>
          <w:rFonts w:hint="eastAsia" w:ascii="仿宋" w:hAnsi="仿宋" w:eastAsia="仿宋"/>
          <w:sz w:val="32"/>
          <w:szCs w:val="32"/>
          <w:lang w:eastAsia="zh-CN"/>
        </w:rPr>
        <w:t>、</w:t>
      </w:r>
      <w:r>
        <w:rPr>
          <w:rFonts w:hint="eastAsia" w:ascii="仿宋" w:hAnsi="仿宋" w:eastAsia="仿宋"/>
          <w:sz w:val="32"/>
          <w:szCs w:val="32"/>
        </w:rPr>
        <w:t>岗切乡吉隆郭村幼儿园</w:t>
      </w:r>
      <w:r>
        <w:rPr>
          <w:rFonts w:hint="eastAsia" w:ascii="仿宋" w:hAnsi="仿宋" w:eastAsia="仿宋"/>
          <w:sz w:val="32"/>
          <w:szCs w:val="32"/>
          <w:lang w:eastAsia="zh-CN"/>
        </w:rPr>
        <w:t>、</w:t>
      </w:r>
      <w:r>
        <w:rPr>
          <w:rFonts w:hint="eastAsia" w:ascii="仿宋" w:hAnsi="仿宋" w:eastAsia="仿宋"/>
          <w:sz w:val="32"/>
          <w:szCs w:val="32"/>
        </w:rPr>
        <w:t>玛如乡巴若改村幼儿园</w:t>
      </w:r>
      <w:r>
        <w:rPr>
          <w:rFonts w:hint="eastAsia" w:ascii="仿宋" w:hAnsi="仿宋" w:eastAsia="仿宋"/>
          <w:sz w:val="32"/>
          <w:szCs w:val="32"/>
          <w:lang w:eastAsia="zh-CN"/>
        </w:rPr>
        <w:t>、</w:t>
      </w:r>
      <w:r>
        <w:rPr>
          <w:rFonts w:hint="eastAsia" w:ascii="仿宋" w:hAnsi="仿宋" w:eastAsia="仿宋"/>
          <w:sz w:val="32"/>
          <w:szCs w:val="32"/>
        </w:rPr>
        <w:t>阿秀乡白让塘村幼儿园</w:t>
      </w:r>
      <w:r>
        <w:rPr>
          <w:rFonts w:hint="eastAsia" w:ascii="仿宋" w:hAnsi="仿宋" w:eastAsia="仿宋"/>
          <w:sz w:val="32"/>
          <w:szCs w:val="32"/>
          <w:lang w:eastAsia="zh-CN"/>
        </w:rPr>
        <w:t>、</w:t>
      </w:r>
      <w:r>
        <w:rPr>
          <w:rFonts w:hint="eastAsia" w:ascii="仿宋" w:hAnsi="仿宋" w:eastAsia="仿宋"/>
          <w:sz w:val="32"/>
          <w:szCs w:val="32"/>
        </w:rPr>
        <w:t>江绵乡夏汝卡多村幼儿园 雅安镇恰沃卡村幼儿园</w:t>
      </w:r>
      <w:r>
        <w:rPr>
          <w:rFonts w:hint="eastAsia" w:ascii="仿宋" w:hAnsi="仿宋" w:eastAsia="仿宋"/>
          <w:sz w:val="32"/>
          <w:szCs w:val="32"/>
          <w:lang w:eastAsia="zh-CN"/>
        </w:rPr>
        <w:t>、</w:t>
      </w:r>
      <w:r>
        <w:rPr>
          <w:rFonts w:hint="eastAsia" w:ascii="仿宋" w:hAnsi="仿宋" w:eastAsia="仿宋"/>
          <w:sz w:val="32"/>
          <w:szCs w:val="32"/>
        </w:rPr>
        <w:t>县第三幼儿园</w:t>
      </w:r>
      <w:r>
        <w:rPr>
          <w:rFonts w:hint="eastAsia" w:ascii="仿宋" w:hAnsi="仿宋" w:eastAsia="仿宋"/>
          <w:sz w:val="32"/>
          <w:szCs w:val="32"/>
          <w:lang w:eastAsia="zh-CN"/>
        </w:rPr>
        <w:t>。</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val="en-US" w:eastAsia="zh-CN"/>
        </w:rPr>
        <w:t>教育</w:t>
      </w:r>
      <w:r>
        <w:rPr>
          <w:rFonts w:hint="eastAsia" w:ascii="方正小标宋简体" w:hAnsi="仿宋" w:eastAsia="方正小标宋简体"/>
          <w:sz w:val="32"/>
          <w:szCs w:val="32"/>
        </w:rPr>
        <w:t>局</w:t>
      </w:r>
      <w:r>
        <w:rPr>
          <w:rFonts w:hint="eastAsia" w:ascii="方正小标宋简体" w:hAnsi="仿宋" w:eastAsia="方正小标宋简体"/>
          <w:sz w:val="32"/>
          <w:szCs w:val="32"/>
          <w:lang w:eastAsia="zh-CN"/>
        </w:rPr>
        <w:t>（</w:t>
      </w:r>
      <w:r>
        <w:rPr>
          <w:rFonts w:hint="eastAsia" w:ascii="方正小标宋简体" w:hAnsi="仿宋" w:eastAsia="方正小标宋简体"/>
          <w:sz w:val="32"/>
          <w:szCs w:val="32"/>
          <w:lang w:val="en-US" w:eastAsia="zh-CN"/>
        </w:rPr>
        <w:t>事业</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黑体" w:hAnsi="黑体" w:eastAsia="黑体"/>
          <w:sz w:val="32"/>
          <w:szCs w:val="32"/>
        </w:rPr>
      </w:pPr>
      <w:r>
        <w:rPr>
          <w:rFonts w:hint="eastAsia" w:ascii="方正小标宋简体" w:hAnsi="仿宋" w:eastAsia="方正小标宋简体"/>
          <w:sz w:val="32"/>
          <w:szCs w:val="32"/>
        </w:rPr>
        <w:t>（表格详见附件）</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val="en-US" w:eastAsia="zh-CN"/>
        </w:rPr>
        <w:t>教育</w:t>
      </w:r>
      <w:r>
        <w:rPr>
          <w:rFonts w:hint="eastAsia" w:ascii="方正小标宋简体" w:hAnsi="仿宋" w:eastAsia="方正小标宋简体"/>
          <w:sz w:val="32"/>
          <w:szCs w:val="32"/>
        </w:rPr>
        <w:t>局</w:t>
      </w:r>
      <w:r>
        <w:rPr>
          <w:rFonts w:hint="eastAsia" w:ascii="方正小标宋简体" w:hAnsi="仿宋" w:eastAsia="方正小标宋简体"/>
          <w:sz w:val="32"/>
          <w:szCs w:val="32"/>
          <w:lang w:eastAsia="zh-CN"/>
        </w:rPr>
        <w:t>（</w:t>
      </w:r>
      <w:r>
        <w:rPr>
          <w:rFonts w:hint="eastAsia" w:ascii="方正小标宋简体" w:hAnsi="仿宋" w:eastAsia="方正小标宋简体"/>
          <w:sz w:val="32"/>
          <w:szCs w:val="32"/>
          <w:lang w:val="en-US" w:eastAsia="zh-CN"/>
        </w:rPr>
        <w:t>事业</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42170.26</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38518.85</w:t>
      </w:r>
      <w:r>
        <w:rPr>
          <w:rFonts w:hint="eastAsia" w:ascii="仿宋" w:hAnsi="仿宋" w:eastAsia="仿宋"/>
          <w:sz w:val="32"/>
          <w:szCs w:val="32"/>
        </w:rPr>
        <w:t>万元、政府性基金预算资金</w:t>
      </w:r>
      <w:r>
        <w:rPr>
          <w:rFonts w:hint="eastAsia" w:ascii="仿宋" w:hAnsi="仿宋" w:eastAsia="仿宋"/>
          <w:sz w:val="32"/>
          <w:szCs w:val="32"/>
          <w:u w:val="single"/>
          <w:lang w:val="en-US" w:eastAsia="zh-CN"/>
        </w:rPr>
        <w:t>20</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u w:val="single"/>
          <w:lang w:val="en-US" w:eastAsia="zh-CN"/>
        </w:rPr>
        <w:t>3631.41</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0.26</w:t>
      </w:r>
      <w:r>
        <w:rPr>
          <w:rFonts w:hint="eastAsia" w:ascii="仿宋" w:hAnsi="仿宋" w:eastAsia="仿宋"/>
          <w:sz w:val="32"/>
          <w:szCs w:val="32"/>
        </w:rPr>
        <w:t>万元、教育支出</w:t>
      </w:r>
      <w:r>
        <w:rPr>
          <w:rFonts w:hint="eastAsia" w:ascii="仿宋" w:hAnsi="仿宋" w:eastAsia="仿宋"/>
          <w:sz w:val="32"/>
          <w:szCs w:val="32"/>
          <w:u w:val="single"/>
        </w:rPr>
        <w:t>36061.21</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3281.13</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1425.19</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1176.25</w:t>
      </w:r>
      <w:r>
        <w:rPr>
          <w:rFonts w:hint="eastAsia" w:ascii="仿宋" w:hAnsi="仿宋" w:eastAsia="仿宋"/>
          <w:sz w:val="32"/>
          <w:szCs w:val="32"/>
        </w:rPr>
        <w:t>万元、国有资本经营预算支出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万元、其他支出</w:t>
      </w:r>
      <w:r>
        <w:rPr>
          <w:rFonts w:hint="eastAsia" w:ascii="仿宋" w:hAnsi="仿宋" w:eastAsia="仿宋"/>
          <w:sz w:val="32"/>
          <w:szCs w:val="32"/>
          <w:u w:val="single"/>
          <w:lang w:val="en-US" w:eastAsia="zh-CN"/>
        </w:rPr>
        <w:t>226.22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42170.26</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3631.41</w:t>
      </w:r>
      <w:r>
        <w:rPr>
          <w:rFonts w:hint="eastAsia" w:ascii="仿宋" w:hAnsi="仿宋" w:eastAsia="仿宋"/>
          <w:sz w:val="32"/>
          <w:szCs w:val="32"/>
        </w:rPr>
        <w:t>万元， 占</w:t>
      </w:r>
      <w:r>
        <w:rPr>
          <w:rFonts w:hint="eastAsia" w:ascii="仿宋" w:hAnsi="仿宋" w:eastAsia="仿宋"/>
          <w:sz w:val="32"/>
          <w:szCs w:val="32"/>
          <w:u w:val="single"/>
          <w:lang w:val="en-US" w:eastAsia="zh-CN"/>
        </w:rPr>
        <w:t>8.61</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38518.85</w:t>
      </w:r>
      <w:r>
        <w:rPr>
          <w:rFonts w:hint="eastAsia" w:ascii="仿宋" w:hAnsi="仿宋" w:eastAsia="仿宋"/>
          <w:sz w:val="32"/>
          <w:szCs w:val="32"/>
        </w:rPr>
        <w:t>万元，占</w:t>
      </w:r>
      <w:r>
        <w:rPr>
          <w:rFonts w:hint="eastAsia" w:ascii="仿宋" w:hAnsi="仿宋" w:eastAsia="仿宋"/>
          <w:sz w:val="32"/>
          <w:szCs w:val="32"/>
          <w:u w:val="single"/>
          <w:lang w:val="en-US" w:eastAsia="zh-CN"/>
        </w:rPr>
        <w:t>91.34</w:t>
      </w:r>
      <w:r>
        <w:rPr>
          <w:rFonts w:hint="eastAsia" w:ascii="仿宋" w:hAnsi="仿宋" w:eastAsia="仿宋"/>
          <w:sz w:val="32"/>
          <w:szCs w:val="32"/>
        </w:rPr>
        <w:t xml:space="preserve"> %；政府性基金预算资金</w:t>
      </w:r>
      <w:r>
        <w:rPr>
          <w:rFonts w:hint="eastAsia" w:ascii="仿宋" w:hAnsi="仿宋" w:eastAsia="仿宋"/>
          <w:sz w:val="32"/>
          <w:szCs w:val="32"/>
          <w:u w:val="single"/>
          <w:lang w:val="en-US" w:eastAsia="zh-CN"/>
        </w:rPr>
        <w:t>20</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0.</w:t>
      </w:r>
      <w:r>
        <w:rPr>
          <w:rFonts w:hint="eastAsia" w:ascii="仿宋" w:hAnsi="仿宋" w:eastAsia="仿宋"/>
          <w:sz w:val="32"/>
          <w:szCs w:val="32"/>
          <w:u w:val="single"/>
          <w:lang w:val="en-US" w:eastAsia="zh-CN"/>
        </w:rPr>
        <w:t>04</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42170.26</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37512.19</w:t>
      </w:r>
      <w:r>
        <w:rPr>
          <w:rFonts w:hint="eastAsia" w:ascii="仿宋" w:hAnsi="仿宋" w:eastAsia="仿宋"/>
          <w:sz w:val="32"/>
          <w:szCs w:val="32"/>
        </w:rPr>
        <w:t>万元，占</w:t>
      </w:r>
      <w:r>
        <w:rPr>
          <w:rFonts w:hint="eastAsia" w:ascii="仿宋" w:hAnsi="仿宋" w:eastAsia="仿宋"/>
          <w:sz w:val="32"/>
          <w:szCs w:val="32"/>
          <w:u w:val="single"/>
          <w:lang w:val="en-US" w:eastAsia="zh-CN"/>
        </w:rPr>
        <w:t>88.95</w:t>
      </w:r>
      <w:r>
        <w:rPr>
          <w:rFonts w:hint="eastAsia" w:ascii="仿宋" w:hAnsi="仿宋" w:eastAsia="仿宋"/>
          <w:sz w:val="32"/>
          <w:szCs w:val="32"/>
        </w:rPr>
        <w:t>%；项目支出</w:t>
      </w:r>
      <w:r>
        <w:rPr>
          <w:rFonts w:hint="eastAsia" w:ascii="仿宋" w:hAnsi="仿宋" w:eastAsia="仿宋"/>
          <w:sz w:val="32"/>
          <w:szCs w:val="32"/>
          <w:u w:val="single"/>
          <w:lang w:val="en-US" w:eastAsia="zh-CN"/>
        </w:rPr>
        <w:t>4658.08</w:t>
      </w:r>
      <w:r>
        <w:rPr>
          <w:rFonts w:hint="eastAsia" w:ascii="仿宋" w:hAnsi="仿宋" w:eastAsia="仿宋"/>
          <w:sz w:val="32"/>
          <w:szCs w:val="32"/>
        </w:rPr>
        <w:t>万元，占</w:t>
      </w:r>
      <w:r>
        <w:rPr>
          <w:rFonts w:hint="eastAsia" w:ascii="仿宋" w:hAnsi="仿宋" w:eastAsia="仿宋"/>
          <w:sz w:val="32"/>
          <w:szCs w:val="32"/>
          <w:u w:val="single"/>
          <w:lang w:val="en-US" w:eastAsia="zh-CN"/>
        </w:rPr>
        <w:t>11.05</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42170.26</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42125.76</w:t>
      </w:r>
      <w:r>
        <w:rPr>
          <w:rFonts w:hint="eastAsia" w:ascii="仿宋" w:hAnsi="仿宋" w:eastAsia="仿宋"/>
          <w:sz w:val="32"/>
          <w:szCs w:val="32"/>
        </w:rPr>
        <w:t>万元，包括：一般公共预算当年拨款收入</w:t>
      </w:r>
      <w:r>
        <w:rPr>
          <w:rFonts w:hint="eastAsia" w:ascii="仿宋" w:hAnsi="仿宋" w:eastAsia="仿宋"/>
          <w:sz w:val="32"/>
          <w:szCs w:val="32"/>
          <w:u w:val="single"/>
          <w:lang w:val="en-US" w:eastAsia="zh-CN"/>
        </w:rPr>
        <w:t>38518.85</w:t>
      </w:r>
      <w:r>
        <w:rPr>
          <w:rFonts w:hint="eastAsia" w:ascii="仿宋" w:hAnsi="仿宋" w:eastAsia="仿宋"/>
          <w:sz w:val="32"/>
          <w:szCs w:val="32"/>
        </w:rPr>
        <w:t>万元、上年结转</w:t>
      </w:r>
      <w:r>
        <w:rPr>
          <w:rFonts w:hint="eastAsia" w:ascii="仿宋" w:hAnsi="仿宋" w:eastAsia="仿宋"/>
          <w:sz w:val="32"/>
          <w:szCs w:val="32"/>
          <w:u w:val="single"/>
          <w:lang w:val="en-US" w:eastAsia="zh-CN"/>
        </w:rPr>
        <w:t>3606.91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政府性基金预算资金</w:t>
      </w:r>
      <w:r>
        <w:rPr>
          <w:rFonts w:hint="eastAsia" w:ascii="仿宋" w:hAnsi="仿宋" w:eastAsia="仿宋"/>
          <w:sz w:val="32"/>
          <w:szCs w:val="32"/>
          <w:u w:val="single"/>
          <w:lang w:val="en-US" w:eastAsia="zh-CN"/>
        </w:rPr>
        <w:t>44.5</w:t>
      </w:r>
      <w:r>
        <w:rPr>
          <w:rFonts w:hint="eastAsia" w:ascii="仿宋" w:hAnsi="仿宋" w:eastAsia="仿宋"/>
          <w:sz w:val="32"/>
          <w:szCs w:val="32"/>
          <w:lang w:val="en-US" w:eastAsia="zh-CN"/>
        </w:rPr>
        <w:t>万元，包括：</w:t>
      </w:r>
      <w:r>
        <w:rPr>
          <w:rFonts w:hint="eastAsia" w:ascii="仿宋" w:hAnsi="仿宋" w:eastAsia="仿宋"/>
          <w:sz w:val="32"/>
          <w:szCs w:val="32"/>
        </w:rPr>
        <w:t>政府性基金</w:t>
      </w:r>
      <w:r>
        <w:rPr>
          <w:rFonts w:hint="eastAsia" w:ascii="仿宋" w:hAnsi="仿宋" w:eastAsia="仿宋"/>
          <w:sz w:val="32"/>
          <w:szCs w:val="32"/>
          <w:lang w:val="en-US" w:eastAsia="zh-CN"/>
        </w:rPr>
        <w:t>当年</w:t>
      </w:r>
      <w:r>
        <w:rPr>
          <w:rFonts w:hint="eastAsia" w:ascii="仿宋" w:hAnsi="仿宋" w:eastAsia="仿宋"/>
          <w:sz w:val="32"/>
          <w:szCs w:val="32"/>
        </w:rPr>
        <w:t>预算资金</w:t>
      </w:r>
      <w:r>
        <w:rPr>
          <w:rFonts w:hint="eastAsia" w:ascii="仿宋" w:hAnsi="仿宋" w:eastAsia="仿宋"/>
          <w:sz w:val="32"/>
          <w:szCs w:val="32"/>
          <w:u w:val="single"/>
          <w:lang w:val="en-US" w:eastAsia="zh-CN"/>
        </w:rPr>
        <w:t>20</w:t>
      </w:r>
      <w:r>
        <w:rPr>
          <w:rFonts w:hint="eastAsia" w:ascii="仿宋" w:hAnsi="仿宋" w:eastAsia="仿宋"/>
          <w:sz w:val="32"/>
          <w:szCs w:val="32"/>
          <w:lang w:val="en-US" w:eastAsia="zh-CN"/>
        </w:rPr>
        <w:t>万元、上年结转</w:t>
      </w:r>
      <w:r>
        <w:rPr>
          <w:rFonts w:hint="eastAsia" w:ascii="仿宋" w:hAnsi="仿宋" w:eastAsia="仿宋"/>
          <w:sz w:val="32"/>
          <w:szCs w:val="32"/>
          <w:u w:val="single"/>
          <w:lang w:val="en-US" w:eastAsia="zh-CN"/>
        </w:rPr>
        <w:t>24.5</w:t>
      </w:r>
      <w:r>
        <w:rPr>
          <w:rFonts w:hint="eastAsia" w:ascii="仿宋" w:hAnsi="仿宋" w:eastAsia="仿宋"/>
          <w:sz w:val="32"/>
          <w:szCs w:val="32"/>
          <w:lang w:val="en-US" w:eastAsia="zh-CN"/>
        </w:rPr>
        <w:t>万元、</w:t>
      </w:r>
      <w:r>
        <w:rPr>
          <w:rFonts w:hint="eastAsia" w:ascii="仿宋" w:hAnsi="仿宋" w:eastAsia="仿宋"/>
          <w:sz w:val="32"/>
          <w:szCs w:val="32"/>
        </w:rPr>
        <w:t>国有资本经营预算拨款</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0.26</w:t>
      </w:r>
      <w:r>
        <w:rPr>
          <w:rFonts w:hint="eastAsia" w:ascii="仿宋" w:hAnsi="仿宋" w:eastAsia="仿宋"/>
          <w:sz w:val="32"/>
          <w:szCs w:val="32"/>
        </w:rPr>
        <w:t>万元、教育支出</w:t>
      </w:r>
      <w:r>
        <w:rPr>
          <w:rFonts w:hint="eastAsia" w:ascii="仿宋" w:hAnsi="仿宋" w:eastAsia="仿宋"/>
          <w:sz w:val="32"/>
          <w:szCs w:val="32"/>
          <w:u w:val="single"/>
        </w:rPr>
        <w:t>36061.21</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3281.13</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1425.19</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1176.25</w:t>
      </w:r>
      <w:r>
        <w:rPr>
          <w:rFonts w:hint="eastAsia" w:ascii="仿宋" w:hAnsi="仿宋" w:eastAsia="仿宋"/>
          <w:sz w:val="32"/>
          <w:szCs w:val="32"/>
        </w:rPr>
        <w:t>万元、国有资本经营预算支出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万元、其他支出</w:t>
      </w:r>
      <w:r>
        <w:rPr>
          <w:rFonts w:hint="eastAsia" w:ascii="仿宋" w:hAnsi="仿宋" w:eastAsia="仿宋"/>
          <w:sz w:val="32"/>
          <w:szCs w:val="32"/>
          <w:u w:val="single"/>
          <w:lang w:val="en-US" w:eastAsia="zh-CN"/>
        </w:rPr>
        <w:t>226.22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年一般公共预算当</w:t>
      </w:r>
      <w:r>
        <w:rPr>
          <w:rFonts w:hint="eastAsia" w:ascii="仿宋" w:hAnsi="仿宋" w:eastAsia="仿宋"/>
          <w:color w:val="auto"/>
          <w:sz w:val="32"/>
          <w:szCs w:val="32"/>
        </w:rPr>
        <w:t>年拨款</w:t>
      </w:r>
      <w:r>
        <w:rPr>
          <w:rFonts w:hint="eastAsia" w:ascii="仿宋" w:hAnsi="仿宋" w:eastAsia="仿宋"/>
          <w:color w:val="auto"/>
          <w:sz w:val="32"/>
          <w:szCs w:val="32"/>
          <w:u w:val="single"/>
          <w:lang w:val="en-US" w:eastAsia="zh-CN"/>
        </w:rPr>
        <w:t>42170.26</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7646.15</w:t>
      </w:r>
      <w:r>
        <w:rPr>
          <w:rFonts w:hint="eastAsia" w:ascii="仿宋" w:hAnsi="仿宋" w:eastAsia="仿宋"/>
          <w:color w:val="auto"/>
          <w:sz w:val="32"/>
          <w:szCs w:val="32"/>
        </w:rPr>
        <w:t>万元，主要原因：</w:t>
      </w:r>
      <w:r>
        <w:rPr>
          <w:rFonts w:hint="eastAsia" w:ascii="仿宋" w:hAnsi="仿宋" w:eastAsia="仿宋"/>
          <w:color w:val="auto"/>
          <w:sz w:val="32"/>
          <w:szCs w:val="32"/>
          <w:lang w:eastAsia="zh-CN"/>
        </w:rPr>
        <w:t>基本</w:t>
      </w:r>
      <w:r>
        <w:rPr>
          <w:rFonts w:hint="eastAsia" w:ascii="仿宋" w:hAnsi="仿宋" w:eastAsia="仿宋"/>
          <w:sz w:val="32"/>
          <w:szCs w:val="32"/>
          <w:lang w:eastAsia="zh-CN"/>
        </w:rPr>
        <w:t>支出增加。</w:t>
      </w:r>
    </w:p>
    <w:p>
      <w:pPr>
        <w:ind w:firstLine="640" w:firstLineChars="200"/>
        <w:rPr>
          <w:rFonts w:hint="eastAsia" w:ascii="仿宋" w:hAnsi="仿宋" w:eastAsia="方正仿宋_GBK"/>
          <w:color w:val="000000" w:themeColor="text1"/>
          <w:sz w:val="32"/>
          <w:szCs w:val="32"/>
          <w:lang w:eastAsia="zh-CN"/>
          <w14:textFill>
            <w14:solidFill>
              <w14:schemeClr w14:val="tx1"/>
            </w14:solidFill>
          </w14:textFill>
        </w:rPr>
      </w:pPr>
    </w:p>
    <w:p>
      <w:pPr>
        <w:rPr>
          <w:rFonts w:ascii="楷体" w:hAnsi="楷体" w:eastAsia="楷体"/>
          <w:sz w:val="32"/>
          <w:szCs w:val="32"/>
        </w:rPr>
      </w:pPr>
      <w:r>
        <w:rPr>
          <w:rFonts w:hint="eastAsia" w:ascii="楷体" w:hAnsi="楷体" w:eastAsia="楷体"/>
          <w:sz w:val="32"/>
          <w:szCs w:val="32"/>
        </w:rPr>
        <w:t>（二）一般公共预算当年拨款结构情况。</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0.26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0.001%</w:t>
      </w:r>
      <w:r>
        <w:rPr>
          <w:rFonts w:hint="eastAsia" w:ascii="仿宋" w:hAnsi="仿宋" w:eastAsia="仿宋"/>
          <w:sz w:val="32"/>
          <w:szCs w:val="32"/>
        </w:rPr>
        <w:t>、教育支出</w:t>
      </w:r>
      <w:r>
        <w:rPr>
          <w:rFonts w:hint="eastAsia" w:ascii="仿宋" w:hAnsi="仿宋" w:eastAsia="仿宋"/>
          <w:sz w:val="32"/>
          <w:szCs w:val="32"/>
          <w:u w:val="single"/>
        </w:rPr>
        <w:t>36061.21</w:t>
      </w:r>
      <w:r>
        <w:rPr>
          <w:rFonts w:hint="eastAsia" w:ascii="仿宋" w:hAnsi="仿宋" w:eastAsia="仿宋"/>
          <w:sz w:val="32"/>
          <w:szCs w:val="32"/>
          <w:lang w:val="en-US" w:eastAsia="zh-CN"/>
        </w:rPr>
        <w:t>万元、，占</w:t>
      </w:r>
      <w:r>
        <w:rPr>
          <w:rFonts w:hint="eastAsia" w:ascii="仿宋" w:hAnsi="仿宋" w:eastAsia="仿宋"/>
          <w:sz w:val="32"/>
          <w:szCs w:val="32"/>
          <w:u w:val="single"/>
          <w:lang w:val="en-US" w:eastAsia="zh-CN"/>
        </w:rPr>
        <w:t>85.51%</w:t>
      </w:r>
      <w:r>
        <w:rPr>
          <w:rFonts w:hint="eastAsia" w:ascii="仿宋" w:hAnsi="仿宋" w:eastAsia="仿宋"/>
          <w:sz w:val="32"/>
          <w:szCs w:val="32"/>
          <w:u w:val="none"/>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3281.13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7.78</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1425.19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3.37%</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1176.25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2.79%</w:t>
      </w:r>
      <w:r>
        <w:rPr>
          <w:rFonts w:hint="eastAsia" w:ascii="仿宋" w:hAnsi="仿宋" w:eastAsia="仿宋"/>
          <w:sz w:val="32"/>
          <w:szCs w:val="32"/>
        </w:rPr>
        <w:t>、其他支出</w:t>
      </w:r>
      <w:r>
        <w:rPr>
          <w:rFonts w:hint="eastAsia" w:ascii="仿宋" w:hAnsi="仿宋" w:eastAsia="仿宋"/>
          <w:sz w:val="32"/>
          <w:szCs w:val="32"/>
          <w:u w:val="single"/>
          <w:lang w:val="en-US" w:eastAsia="zh-CN"/>
        </w:rPr>
        <w:t>226.22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0.54%</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37512.19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34586.06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3122.77</w:t>
      </w:r>
      <w:r>
        <w:rPr>
          <w:rFonts w:hint="eastAsia" w:ascii="仿宋" w:hAnsi="仿宋" w:eastAsia="仿宋"/>
          <w:sz w:val="32"/>
          <w:szCs w:val="32"/>
        </w:rPr>
        <w:t>万元、津贴补贴</w:t>
      </w:r>
      <w:r>
        <w:rPr>
          <w:rFonts w:hint="eastAsia" w:ascii="仿宋" w:hAnsi="仿宋" w:eastAsia="仿宋"/>
          <w:sz w:val="32"/>
          <w:szCs w:val="32"/>
          <w:lang w:val="en-US" w:eastAsia="zh-CN"/>
        </w:rPr>
        <w:t>11888.78</w:t>
      </w:r>
      <w:r>
        <w:rPr>
          <w:rFonts w:hint="eastAsia" w:ascii="仿宋" w:hAnsi="仿宋" w:eastAsia="仿宋"/>
          <w:sz w:val="32"/>
          <w:szCs w:val="32"/>
        </w:rPr>
        <w:t>万元、奖金</w:t>
      </w:r>
      <w:r>
        <w:rPr>
          <w:rFonts w:hint="eastAsia" w:ascii="仿宋" w:hAnsi="仿宋" w:eastAsia="仿宋"/>
          <w:sz w:val="32"/>
          <w:szCs w:val="32"/>
          <w:lang w:val="en-US" w:eastAsia="zh-CN"/>
        </w:rPr>
        <w:t>1238.42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2992.11</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1425.19</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276.17</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2371.82</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1176.25</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10094.55万元</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422.95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lang w:val="en-US" w:eastAsia="zh-CN"/>
        </w:rPr>
        <w:t>2.34万元</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9,671.60</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2926.13</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其他工资福利支出1.13万元、</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1344.28</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185.02万元、</w:t>
      </w:r>
      <w:r>
        <w:rPr>
          <w:rFonts w:ascii="仿宋" w:hAnsi="仿宋" w:eastAsia="仿宋"/>
          <w:b w:val="0"/>
          <w:bCs w:val="0"/>
          <w:sz w:val="32"/>
          <w:szCs w:val="32"/>
        </w:rPr>
        <w:t>物</w:t>
      </w:r>
      <w:r>
        <w:rPr>
          <w:rFonts w:ascii="仿宋" w:hAnsi="仿宋" w:eastAsia="仿宋"/>
          <w:sz w:val="32"/>
          <w:szCs w:val="32"/>
        </w:rPr>
        <w:t>业管理费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4.78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315.34</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245.68</w:t>
      </w:r>
      <w:r>
        <w:rPr>
          <w:rFonts w:hint="eastAsia" w:ascii="仿宋" w:hAnsi="仿宋" w:eastAsia="仿宋"/>
          <w:sz w:val="32"/>
          <w:szCs w:val="32"/>
        </w:rPr>
        <w:t>万元</w:t>
      </w:r>
      <w:r>
        <w:rPr>
          <w:rFonts w:hint="eastAsia" w:ascii="仿宋" w:hAnsi="仿宋" w:eastAsia="仿宋"/>
          <w:sz w:val="32"/>
          <w:szCs w:val="32"/>
          <w:lang w:eastAsia="zh-CN"/>
        </w:rPr>
        <w:t>、其他对个人和家庭的补助</w:t>
      </w:r>
      <w:r>
        <w:rPr>
          <w:rFonts w:hint="eastAsia" w:ascii="仿宋" w:hAnsi="仿宋" w:eastAsia="仿宋"/>
          <w:sz w:val="32"/>
          <w:szCs w:val="32"/>
          <w:lang w:val="en-US" w:eastAsia="zh-CN"/>
        </w:rPr>
        <w:t>829.9万元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年“三公”经费预算比2021年减少（增加）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0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仿宋" w:hAnsi="仿宋" w:eastAsia="仿宋"/>
          <w:sz w:val="32"/>
          <w:szCs w:val="32"/>
        </w:rPr>
      </w:pPr>
      <w:r>
        <w:rPr>
          <w:rFonts w:hint="eastAsia" w:ascii="黑体" w:hAnsi="黑体" w:eastAsia="黑体"/>
          <w:sz w:val="32"/>
          <w:szCs w:val="32"/>
        </w:rPr>
        <w:t>九、其他重要事项的情况说明</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11854.62</w:t>
      </w:r>
      <w:r>
        <w:rPr>
          <w:rFonts w:hint="eastAsia" w:ascii="仿宋" w:hAnsi="仿宋" w:eastAsia="仿宋"/>
          <w:sz w:val="32"/>
          <w:szCs w:val="32"/>
        </w:rPr>
        <w:t>万元，其中：政府采购货物预算</w:t>
      </w:r>
      <w:r>
        <w:rPr>
          <w:rFonts w:hint="eastAsia" w:ascii="仿宋" w:hAnsi="仿宋" w:eastAsia="仿宋"/>
          <w:sz w:val="32"/>
          <w:szCs w:val="32"/>
          <w:u w:val="single"/>
          <w:lang w:val="en-US" w:eastAsia="zh-CN"/>
        </w:rPr>
        <w:t>7424.62</w:t>
      </w:r>
      <w:r>
        <w:rPr>
          <w:rFonts w:hint="eastAsia" w:ascii="仿宋" w:hAnsi="仿宋" w:eastAsia="仿宋"/>
          <w:sz w:val="32"/>
          <w:szCs w:val="32"/>
        </w:rPr>
        <w:t>万元、政府采购工程预算</w:t>
      </w:r>
      <w:r>
        <w:rPr>
          <w:rFonts w:hint="eastAsia" w:ascii="仿宋" w:hAnsi="仿宋" w:eastAsia="仿宋"/>
          <w:sz w:val="32"/>
          <w:szCs w:val="32"/>
          <w:u w:val="single"/>
          <w:lang w:val="en-US" w:eastAsia="zh-CN"/>
        </w:rPr>
        <w:t>4430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lang w:val="en-US" w:eastAsia="zh-CN"/>
        </w:rPr>
        <w:t>9</w:t>
      </w:r>
      <w:r>
        <w:rPr>
          <w:rFonts w:hint="eastAsia" w:ascii="仿宋" w:hAnsi="仿宋" w:eastAsia="仿宋"/>
          <w:sz w:val="32"/>
          <w:szCs w:val="32"/>
        </w:rPr>
        <w:t>辆，其中，级领导干部用车（含在职和离退休部级干部用车）辆、机要通信用车辆、应急保障用车辆、执法执勤用车辆、特种专业技术用车辆、其他用车辆，其他用车主要是用途的车辆</w:t>
      </w:r>
      <w:r>
        <w:rPr>
          <w:rFonts w:hint="eastAsia" w:ascii="仿宋" w:hAnsi="仿宋" w:eastAsia="仿宋"/>
          <w:sz w:val="32"/>
          <w:szCs w:val="32"/>
          <w:u w:val="single"/>
          <w:lang w:val="en-US" w:eastAsia="zh-CN"/>
        </w:rPr>
        <w:t>9</w:t>
      </w:r>
      <w:r>
        <w:rPr>
          <w:rFonts w:hint="eastAsia" w:ascii="仿宋" w:hAnsi="仿宋" w:eastAsia="仿宋"/>
          <w:sz w:val="32"/>
          <w:szCs w:val="32"/>
          <w:lang w:val="en-US" w:eastAsia="zh-CN"/>
        </w:rPr>
        <w:t>辆</w:t>
      </w:r>
      <w:r>
        <w:rPr>
          <w:rFonts w:hint="eastAsia" w:ascii="仿宋" w:hAnsi="仿宋" w:eastAsia="仿宋"/>
          <w:sz w:val="32"/>
          <w:szCs w:val="32"/>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u w:val="single"/>
          <w:lang w:val="en-US" w:eastAsia="zh-CN"/>
        </w:rPr>
        <w:t>18</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38528.85</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42170.26</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0"/>
        </w:numPr>
        <w:rPr>
          <w:rFonts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四）</w:t>
      </w:r>
      <w:r>
        <w:rPr>
          <w:rFonts w:hint="eastAsia" w:ascii="楷体" w:hAnsi="楷体" w:eastAsia="楷体"/>
          <w:sz w:val="32"/>
          <w:szCs w:val="32"/>
        </w:rPr>
        <w:t>扶贫资金管理使用情况及绩效目标情况说明。</w:t>
      </w:r>
    </w:p>
    <w:p>
      <w:pPr>
        <w:rPr>
          <w:rFonts w:ascii="楷体" w:hAnsi="楷体" w:eastAsia="楷体"/>
          <w:sz w:val="32"/>
          <w:szCs w:val="32"/>
        </w:rPr>
      </w:pPr>
      <w:r>
        <w:rPr>
          <w:rFonts w:hint="eastAsia" w:ascii="仿宋" w:hAnsi="仿宋" w:eastAsia="仿宋"/>
          <w:sz w:val="32"/>
          <w:szCs w:val="32"/>
        </w:rPr>
        <w:t xml:space="preserve">    无。</w:t>
      </w:r>
    </w:p>
    <w:p>
      <w:pPr>
        <w:rPr>
          <w:rFonts w:ascii="仿宋" w:hAnsi="仿宋" w:eastAsia="仿宋"/>
          <w:sz w:val="32"/>
          <w:szCs w:val="32"/>
        </w:rPr>
      </w:pPr>
      <w:r>
        <w:rPr>
          <w:rFonts w:hint="eastAsia" w:ascii="楷体" w:hAnsi="楷体" w:eastAsia="楷体"/>
          <w:sz w:val="32"/>
          <w:szCs w:val="32"/>
        </w:rPr>
        <w:t>（</w:t>
      </w:r>
      <w:r>
        <w:rPr>
          <w:rFonts w:hint="eastAsia" w:ascii="楷体" w:hAnsi="楷体" w:eastAsia="楷体"/>
          <w:sz w:val="32"/>
          <w:szCs w:val="32"/>
          <w:lang w:val="en-US" w:eastAsia="zh-CN"/>
        </w:rPr>
        <w:t>五</w:t>
      </w:r>
      <w:r>
        <w:rPr>
          <w:rFonts w:hint="eastAsia" w:ascii="楷体" w:hAnsi="楷体" w:eastAsia="楷体"/>
          <w:sz w:val="32"/>
          <w:szCs w:val="32"/>
        </w:rPr>
        <w:t>）政府债务情况。</w:t>
      </w:r>
    </w:p>
    <w:p>
      <w:pPr>
        <w:ind w:firstLine="640" w:firstLineChars="200"/>
        <w:rPr>
          <w:rFonts w:ascii="仿宋" w:hAnsi="仿宋" w:eastAsia="仿宋"/>
          <w:sz w:val="32"/>
          <w:szCs w:val="32"/>
        </w:rPr>
      </w:pPr>
      <w:r>
        <w:rPr>
          <w:rFonts w:hint="eastAsia" w:ascii="仿宋" w:hAnsi="仿宋" w:eastAsia="仿宋"/>
          <w:sz w:val="32"/>
          <w:szCs w:val="32"/>
        </w:rPr>
        <w:t>截止目前,我单位暂无政府债务。</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17</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DADE8"/>
    <w:multiLevelType w:val="singleLevel"/>
    <w:tmpl w:val="36CDAD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MGRiZDhkNWFmMjJkYWQyMzgwNDk1ZTk4MjM2YjEifQ=="/>
  </w:docVars>
  <w:rsids>
    <w:rsidRoot w:val="00643004"/>
    <w:rsid w:val="00011721"/>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5F5D"/>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77383"/>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0BD9"/>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301F75"/>
    <w:rsid w:val="035E7130"/>
    <w:rsid w:val="054857FA"/>
    <w:rsid w:val="05AC6D27"/>
    <w:rsid w:val="0BA0282B"/>
    <w:rsid w:val="0C607B67"/>
    <w:rsid w:val="0E88676C"/>
    <w:rsid w:val="0F1461F3"/>
    <w:rsid w:val="10A17DFD"/>
    <w:rsid w:val="136D5471"/>
    <w:rsid w:val="18A70C2D"/>
    <w:rsid w:val="193A71D7"/>
    <w:rsid w:val="199F51C5"/>
    <w:rsid w:val="21AE506C"/>
    <w:rsid w:val="2A484B6E"/>
    <w:rsid w:val="2B1B0D8C"/>
    <w:rsid w:val="2C7666FB"/>
    <w:rsid w:val="2E3F51C4"/>
    <w:rsid w:val="344C23E9"/>
    <w:rsid w:val="367B5ECF"/>
    <w:rsid w:val="36CE54F3"/>
    <w:rsid w:val="374F339A"/>
    <w:rsid w:val="378D4B73"/>
    <w:rsid w:val="38AF1A59"/>
    <w:rsid w:val="38B16DB2"/>
    <w:rsid w:val="3E107EB0"/>
    <w:rsid w:val="3EDE39FE"/>
    <w:rsid w:val="4216261E"/>
    <w:rsid w:val="444C135E"/>
    <w:rsid w:val="49F44941"/>
    <w:rsid w:val="4B511FDF"/>
    <w:rsid w:val="514C7EA2"/>
    <w:rsid w:val="517058CE"/>
    <w:rsid w:val="51FE5488"/>
    <w:rsid w:val="54A36958"/>
    <w:rsid w:val="575852A0"/>
    <w:rsid w:val="5C5A5B7F"/>
    <w:rsid w:val="5DE35B50"/>
    <w:rsid w:val="5E427DC8"/>
    <w:rsid w:val="614A0D06"/>
    <w:rsid w:val="62FA0C98"/>
    <w:rsid w:val="62FA1CAE"/>
    <w:rsid w:val="638643AB"/>
    <w:rsid w:val="66496C72"/>
    <w:rsid w:val="676D3A27"/>
    <w:rsid w:val="6D070C16"/>
    <w:rsid w:val="78C207E1"/>
    <w:rsid w:val="793D2FCA"/>
    <w:rsid w:val="7A6B7371"/>
    <w:rsid w:val="7C077CD3"/>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rPr>
      <w:rFonts w:ascii="Calibri" w:hAnsi="Calibri" w:cs="黑体"/>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75CBE-D09D-4226-973F-22A3B77611B5}">
  <ds:schemaRefs/>
</ds:datastoreItem>
</file>

<file path=docProps/app.xml><?xml version="1.0" encoding="utf-8"?>
<Properties xmlns="http://schemas.openxmlformats.org/officeDocument/2006/extended-properties" xmlns:vt="http://schemas.openxmlformats.org/officeDocument/2006/docPropsVTypes">
  <Template>Normal</Template>
  <Pages>13</Pages>
  <Words>4999</Words>
  <Characters>5513</Characters>
  <Lines>50</Lines>
  <Paragraphs>14</Paragraphs>
  <TotalTime>1</TotalTime>
  <ScaleCrop>false</ScaleCrop>
  <LinksUpToDate>false</LinksUpToDate>
  <CharactersWithSpaces>5562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2023-03-14T09:39:04Z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1879AC4DA4C64560B61D220220C5CE92</vt:lpwstr>
  </property>
</Properties>
</file>