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Microsoft Himalaya" w:hAnsi="Microsoft Himalaya" w:eastAsia="方正小标宋简体" w:cs="Microsoft Himalaya"/>
          <w:sz w:val="44"/>
          <w:szCs w:val="44"/>
        </w:rPr>
        <w:t>巴青县经济和信息化局</w:t>
      </w: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14</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巴青县经济和信息化局概况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巴青县经济和信息化局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巴青县经济和信息化局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仿宋" w:hAnsi="仿宋" w:eastAsia="仿宋"/>
          <w:sz w:val="32"/>
          <w:szCs w:val="32"/>
        </w:rPr>
      </w:pPr>
      <w:r>
        <w:rPr>
          <w:rFonts w:hint="eastAsia" w:ascii="方正小标宋简体" w:hAnsi="仿宋" w:eastAsia="方正小标宋简体"/>
          <w:sz w:val="32"/>
          <w:szCs w:val="32"/>
        </w:rPr>
        <w:t>巴青县经济和信息化局概况</w:t>
      </w:r>
    </w:p>
    <w:p>
      <w:pPr>
        <w:ind w:firstLine="640" w:firstLineChars="200"/>
        <w:rPr>
          <w:rFonts w:ascii="黑体" w:hAnsi="黑体" w:eastAsia="黑体"/>
          <w:sz w:val="32"/>
          <w:szCs w:val="32"/>
        </w:rPr>
      </w:pPr>
      <w:r>
        <w:rPr>
          <w:rFonts w:hint="eastAsia" w:ascii="黑体" w:hAnsi="黑体" w:eastAsia="黑体"/>
          <w:sz w:val="32"/>
          <w:szCs w:val="32"/>
        </w:rPr>
        <w:t>主要职能</w:t>
      </w:r>
    </w:p>
    <w:p>
      <w:pPr>
        <w:ind w:firstLine="640" w:firstLineChars="200"/>
        <w:rPr>
          <w:rFonts w:hint="eastAsia" w:ascii="仿宋" w:hAnsi="仿宋" w:eastAsia="仿宋"/>
          <w:sz w:val="32"/>
          <w:szCs w:val="32"/>
        </w:rPr>
      </w:pPr>
      <w:r>
        <w:rPr>
          <w:rFonts w:hint="eastAsia" w:ascii="仿宋" w:hAnsi="仿宋" w:eastAsia="仿宋"/>
          <w:sz w:val="32"/>
          <w:szCs w:val="32"/>
        </w:rPr>
        <w:t>县经济和信息化局贯彻落实党中央关于经济和信息化工作的方针政策和自治区党委、市委、县委的决策部署，在履行职责过程中坚持和加强县委对经济和信息化工作的统一领导。主要职责是：</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rPr>
        <w:t>县经济和信息化局负责工业经济、数字经济和信息化建设的运行调度工作，在工业和信息化领域涉及中央和自治区财政性建设资金的项目，由县经济和信息化局提出规模、方向和资金安排的意见，由县发展和改革委员会统筹平衡。负责国民经济的运行调度工作。</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与县委网络安全和信息化委员会办公室的有关职责分工。县经济和信息化局履行信息化建设行业管理职责，负责全县信息化建设的规划、组织、指导和监管，协调解决信息化建设中重大问题，负责指导协调工业控制系统网络安全。</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与县市场监督管理局的有关职贵分工。县经济和信息化局负责制定食品生产行业发展规划和政策。县市场监督管理局负责食品生产的监督管理，配合执行食品生产发展规划和政策。</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县经济与信息化局机关行政编制3名，领导职数3名(正科级1名，副科级2名)。</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县经济和信息化局所属事业单位的设置、职责和编制事项另行规定。</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巴青县经济和信息化局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巴青县经济和信息化局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年收入总预算</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64.28</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164.28</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年支出总预算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164.28</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12.88</w:t>
      </w:r>
      <w:r>
        <w:rPr>
          <w:rFonts w:hint="eastAsia" w:ascii="仿宋" w:hAnsi="仿宋" w:eastAsia="仿宋"/>
          <w:sz w:val="32"/>
          <w:szCs w:val="32"/>
        </w:rPr>
        <w:t>万元、社会保障和就业支出1</w:t>
      </w:r>
      <w:r>
        <w:rPr>
          <w:rFonts w:hint="eastAsia" w:ascii="仿宋" w:hAnsi="仿宋" w:eastAsia="仿宋"/>
          <w:sz w:val="32"/>
          <w:szCs w:val="32"/>
          <w:lang w:val="en-US" w:eastAsia="zh-CN"/>
        </w:rPr>
        <w:t>8.19</w:t>
      </w:r>
      <w:r>
        <w:rPr>
          <w:rFonts w:hint="eastAsia" w:ascii="仿宋" w:hAnsi="仿宋" w:eastAsia="仿宋"/>
          <w:sz w:val="32"/>
          <w:szCs w:val="32"/>
        </w:rPr>
        <w:t>万元、卫生健康支出</w:t>
      </w:r>
      <w:r>
        <w:rPr>
          <w:rFonts w:hint="eastAsia" w:ascii="仿宋" w:hAnsi="仿宋" w:eastAsia="仿宋"/>
          <w:sz w:val="32"/>
          <w:szCs w:val="32"/>
          <w:lang w:val="en-US" w:eastAsia="zh-CN"/>
        </w:rPr>
        <w:t>13.23</w:t>
      </w:r>
      <w:r>
        <w:rPr>
          <w:rFonts w:hint="eastAsia" w:ascii="仿宋" w:hAnsi="仿宋" w:eastAsia="仿宋"/>
          <w:sz w:val="32"/>
          <w:szCs w:val="32"/>
        </w:rPr>
        <w:t>万元、住房保障支出</w:t>
      </w:r>
      <w:r>
        <w:rPr>
          <w:rFonts w:hint="eastAsia" w:ascii="仿宋" w:hAnsi="仿宋" w:eastAsia="仿宋"/>
          <w:sz w:val="32"/>
          <w:szCs w:val="32"/>
          <w:lang w:val="en-US" w:eastAsia="zh-CN"/>
        </w:rPr>
        <w:t>12.22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资源勘探工业信息等支出107.75万元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164.28</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0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64.28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100  </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164.28</w:t>
      </w:r>
      <w:r>
        <w:rPr>
          <w:rFonts w:hint="eastAsia" w:ascii="仿宋" w:hAnsi="仿宋" w:eastAsia="仿宋"/>
          <w:sz w:val="32"/>
          <w:szCs w:val="32"/>
        </w:rPr>
        <w:t>万元，其中：基本支出</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59.28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年财政拨款收入总预算</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64.28</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万元。收入为一般公共预算拨款1</w:t>
      </w:r>
      <w:r>
        <w:rPr>
          <w:rFonts w:hint="eastAsia" w:ascii="仿宋" w:hAnsi="仿宋" w:eastAsia="仿宋"/>
          <w:sz w:val="32"/>
          <w:szCs w:val="32"/>
          <w:lang w:val="en-US" w:eastAsia="zh-CN"/>
        </w:rPr>
        <w:t>64.28</w:t>
      </w:r>
      <w:r>
        <w:rPr>
          <w:rFonts w:hint="eastAsia" w:ascii="仿宋" w:hAnsi="仿宋" w:eastAsia="仿宋"/>
          <w:sz w:val="32"/>
          <w:szCs w:val="32"/>
        </w:rPr>
        <w:t>万元，包括：一般公共预算当年拨款收入</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64.28</w:t>
      </w:r>
      <w:r>
        <w:rPr>
          <w:rFonts w:hint="eastAsia" w:ascii="仿宋" w:hAnsi="仿宋" w:eastAsia="仿宋"/>
          <w:sz w:val="32"/>
          <w:szCs w:val="32"/>
        </w:rPr>
        <w:t>万元、上年结转</w:t>
      </w:r>
      <w:r>
        <w:rPr>
          <w:rFonts w:hint="eastAsia" w:ascii="仿宋" w:hAnsi="仿宋" w:eastAsia="仿宋"/>
          <w:sz w:val="32"/>
          <w:szCs w:val="32"/>
          <w:u w:val="single"/>
        </w:rPr>
        <w:t xml:space="preserve"> 0  </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年财政拨款支出总预算</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64.28</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12.88</w:t>
      </w:r>
      <w:r>
        <w:rPr>
          <w:rFonts w:hint="eastAsia" w:ascii="仿宋" w:hAnsi="仿宋" w:eastAsia="仿宋"/>
          <w:sz w:val="32"/>
          <w:szCs w:val="32"/>
        </w:rPr>
        <w:t>万元、社会保障和就业支出1</w:t>
      </w:r>
      <w:r>
        <w:rPr>
          <w:rFonts w:hint="eastAsia" w:ascii="仿宋" w:hAnsi="仿宋" w:eastAsia="仿宋"/>
          <w:sz w:val="32"/>
          <w:szCs w:val="32"/>
          <w:lang w:val="en-US" w:eastAsia="zh-CN"/>
        </w:rPr>
        <w:t>8.19</w:t>
      </w:r>
      <w:r>
        <w:rPr>
          <w:rFonts w:hint="eastAsia" w:ascii="仿宋" w:hAnsi="仿宋" w:eastAsia="仿宋"/>
          <w:sz w:val="32"/>
          <w:szCs w:val="32"/>
        </w:rPr>
        <w:t>万元、卫生健康支出</w:t>
      </w:r>
      <w:r>
        <w:rPr>
          <w:rFonts w:hint="eastAsia" w:ascii="仿宋" w:hAnsi="仿宋" w:eastAsia="仿宋"/>
          <w:sz w:val="32"/>
          <w:szCs w:val="32"/>
          <w:lang w:val="en-US" w:eastAsia="zh-CN"/>
        </w:rPr>
        <w:t>13.23</w:t>
      </w:r>
      <w:r>
        <w:rPr>
          <w:rFonts w:hint="eastAsia" w:ascii="仿宋" w:hAnsi="仿宋" w:eastAsia="仿宋"/>
          <w:sz w:val="32"/>
          <w:szCs w:val="32"/>
        </w:rPr>
        <w:t>万元、住房保障支出</w:t>
      </w:r>
      <w:r>
        <w:rPr>
          <w:rFonts w:hint="eastAsia" w:ascii="仿宋" w:hAnsi="仿宋" w:eastAsia="仿宋"/>
          <w:sz w:val="32"/>
          <w:szCs w:val="32"/>
          <w:lang w:val="en-US" w:eastAsia="zh-CN"/>
        </w:rPr>
        <w:t>12.22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资源勘探工业信息等支出107.75万元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64.28</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rPr>
        <w:t>万元，主要原因：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7</w:t>
      </w:r>
      <w:r>
        <w:rPr>
          <w:rFonts w:hint="eastAsia" w:ascii="仿宋" w:hAnsi="仿宋" w:eastAsia="仿宋"/>
          <w:sz w:val="32"/>
          <w:szCs w:val="32"/>
          <w:u w:val="single"/>
          <w:lang w:val="en-US" w:eastAsia="zh-CN"/>
        </w:rPr>
        <w:t>.8</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8.19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13.23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12.22</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w:t>
      </w:r>
      <w:r>
        <w:rPr>
          <w:rFonts w:hint="eastAsia" w:ascii="仿宋" w:hAnsi="仿宋" w:eastAsia="仿宋"/>
          <w:sz w:val="32"/>
          <w:szCs w:val="32"/>
        </w:rPr>
        <w:t>%。</w:t>
      </w:r>
      <w:r>
        <w:rPr>
          <w:rFonts w:hint="eastAsia" w:ascii="仿宋" w:hAnsi="仿宋" w:eastAsia="仿宋"/>
          <w:sz w:val="32"/>
          <w:szCs w:val="32"/>
          <w:lang w:val="en-US" w:eastAsia="zh-CN"/>
        </w:rPr>
        <w:t>源勘探工业信息等支出107.75万元占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65.8</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5.5</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u w:val="single"/>
        </w:rPr>
        <w:t xml:space="preserve">  0 </w:t>
      </w:r>
      <w:r>
        <w:rPr>
          <w:rFonts w:hint="eastAsia" w:ascii="仿宋" w:hAnsi="仿宋" w:eastAsia="仿宋"/>
          <w:sz w:val="32"/>
          <w:szCs w:val="32"/>
        </w:rPr>
        <w:t>万元，比2021 年执行数减少</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64.28</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rPr>
        <w:t>人员经费</w:t>
      </w:r>
      <w:r>
        <w:rPr>
          <w:rFonts w:hint="eastAsia" w:ascii="仿宋" w:hAnsi="仿宋" w:eastAsia="仿宋"/>
          <w:sz w:val="32"/>
          <w:szCs w:val="32"/>
          <w:u w:val="single"/>
        </w:rPr>
        <w:t xml:space="preserve"> 1</w:t>
      </w:r>
      <w:r>
        <w:rPr>
          <w:rFonts w:hint="eastAsia" w:ascii="仿宋" w:hAnsi="仿宋" w:eastAsia="仿宋"/>
          <w:sz w:val="32"/>
          <w:szCs w:val="32"/>
          <w:u w:val="single"/>
          <w:lang w:val="en-US" w:eastAsia="zh-CN"/>
        </w:rPr>
        <w:t>51.40</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17.81</w:t>
      </w:r>
      <w:r>
        <w:rPr>
          <w:rFonts w:hint="eastAsia" w:ascii="仿宋" w:hAnsi="仿宋" w:eastAsia="仿宋"/>
          <w:sz w:val="32"/>
          <w:szCs w:val="32"/>
          <w:u w:val="none"/>
          <w:lang w:val="en-US" w:eastAsia="zh-CN"/>
        </w:rPr>
        <w:t>万元</w:t>
      </w:r>
      <w:r>
        <w:rPr>
          <w:rFonts w:hint="eastAsia" w:ascii="仿宋" w:hAnsi="仿宋" w:eastAsia="仿宋"/>
          <w:sz w:val="32"/>
          <w:szCs w:val="32"/>
        </w:rPr>
        <w:t>、津贴补贴</w:t>
      </w:r>
      <w:r>
        <w:rPr>
          <w:rFonts w:hint="eastAsia" w:ascii="仿宋" w:hAnsi="仿宋" w:eastAsia="仿宋"/>
          <w:sz w:val="32"/>
          <w:szCs w:val="32"/>
          <w:lang w:val="en-US" w:eastAsia="zh-CN"/>
        </w:rPr>
        <w:t>74.99</w:t>
      </w:r>
      <w:r>
        <w:rPr>
          <w:rFonts w:hint="eastAsia" w:ascii="仿宋" w:hAnsi="仿宋" w:eastAsia="仿宋"/>
          <w:sz w:val="32"/>
          <w:szCs w:val="32"/>
          <w:u w:val="none"/>
          <w:lang w:val="en-US" w:eastAsia="zh-CN"/>
        </w:rPr>
        <w:t>万元</w:t>
      </w:r>
      <w:r>
        <w:rPr>
          <w:rFonts w:hint="eastAsia" w:ascii="仿宋" w:hAnsi="仿宋" w:eastAsia="仿宋"/>
          <w:sz w:val="32"/>
          <w:szCs w:val="32"/>
        </w:rPr>
        <w:t>、奖金</w:t>
      </w:r>
      <w:r>
        <w:rPr>
          <w:rFonts w:hint="eastAsia" w:ascii="仿宋" w:hAnsi="仿宋" w:eastAsia="仿宋"/>
          <w:sz w:val="32"/>
          <w:szCs w:val="32"/>
          <w:lang w:val="en-US" w:eastAsia="zh-CN"/>
        </w:rPr>
        <w:t>7.45</w:t>
      </w:r>
      <w:r>
        <w:rPr>
          <w:rFonts w:hint="eastAsia" w:ascii="仿宋" w:hAnsi="仿宋" w:eastAsia="仿宋"/>
          <w:sz w:val="32"/>
          <w:szCs w:val="32"/>
          <w:u w:val="none"/>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17.87</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10.37</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1.96</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0.32</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7.50</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12.22</w:t>
      </w:r>
      <w:r>
        <w:rPr>
          <w:rFonts w:hint="eastAsia" w:ascii="仿宋" w:hAnsi="仿宋" w:eastAsia="仿宋"/>
          <w:sz w:val="32"/>
          <w:szCs w:val="32"/>
          <w:u w:val="none"/>
          <w:lang w:val="en-US" w:eastAsia="zh-CN"/>
        </w:rPr>
        <w:t>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7.88</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lang w:val="en-US" w:eastAsia="zh-CN"/>
        </w:rPr>
        <w:t>7.88</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2.25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u w:val="single"/>
          <w:lang w:val="en-US" w:eastAsia="zh-CN"/>
        </w:rPr>
        <w:t>0.2</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u w:val="single"/>
          <w:lang w:val="en-US" w:eastAsia="zh-CN"/>
        </w:rPr>
        <w:t>0.05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u w:val="single"/>
          <w:lang w:val="en-US" w:eastAsia="zh-CN"/>
        </w:rPr>
        <w:t>0.35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u w:val="single"/>
          <w:lang w:val="en-US" w:eastAsia="zh-CN"/>
        </w:rPr>
        <w:t>0.25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u w:val="single"/>
          <w:lang w:val="en-US" w:eastAsia="zh-CN"/>
        </w:rPr>
        <w:t>0.15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2</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u w:val="single"/>
          <w:lang w:val="en-US" w:eastAsia="zh-CN"/>
        </w:rPr>
        <w:t>0.15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u w:val="single"/>
          <w:lang w:val="en-US" w:eastAsia="zh-CN"/>
        </w:rPr>
        <w:t>0.05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u w:val="single"/>
          <w:lang w:val="en-US" w:eastAsia="zh-CN"/>
        </w:rPr>
        <w:t>0.05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2.38</w:t>
      </w:r>
      <w:r>
        <w:rPr>
          <w:rFonts w:hint="eastAsia" w:ascii="仿宋" w:hAnsi="仿宋" w:eastAsia="仿宋"/>
          <w:sz w:val="32"/>
          <w:szCs w:val="32"/>
          <w:u w:val="none"/>
          <w:lang w:val="en-US" w:eastAsia="zh-CN"/>
        </w:rPr>
        <w:t>万元</w:t>
      </w:r>
      <w:r>
        <w:rPr>
          <w:rFonts w:hint="eastAsia" w:ascii="仿宋" w:hAnsi="仿宋" w:eastAsia="仿宋"/>
          <w:sz w:val="32"/>
          <w:szCs w:val="32"/>
        </w:rPr>
        <w:t>。</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single"/>
        </w:rPr>
        <w:t xml:space="preserve">  0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年“三公”经费预算比2021年减少（增加）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_GB2312" w:eastAsia="仿宋_GB2312" w:cs="仿宋_GB2312" w:hAnsiTheme="minorHAnsi"/>
          <w:kern w:val="0"/>
          <w:sz w:val="32"/>
          <w:szCs w:val="32"/>
          <w:lang w:val="en-US" w:eastAsia="zh-CN"/>
        </w:rPr>
      </w:pPr>
      <w:r>
        <w:rPr>
          <w:rFonts w:hint="eastAsia" w:ascii="仿宋" w:hAnsi="仿宋" w:eastAsia="仿宋"/>
          <w:sz w:val="32"/>
          <w:szCs w:val="32"/>
          <w:lang w:eastAsia="zh-CN"/>
        </w:rPr>
        <w:t>2023</w:t>
      </w:r>
      <w:r>
        <w:rPr>
          <w:rFonts w:hint="eastAsia" w:ascii="仿宋" w:hAnsi="仿宋" w:eastAsia="仿宋"/>
          <w:sz w:val="32"/>
          <w:szCs w:val="32"/>
        </w:rPr>
        <w:t>年部门本级行政单位运行经费财政拨款预算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7.88</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3.54</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万元，增长</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81</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新增人员增加</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10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164.28</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1</w:t>
      </w:r>
      <w:r>
        <w:rPr>
          <w:rFonts w:hint="eastAsia" w:ascii="仿宋_GB2312" w:eastAsia="仿宋_GB2312" w:cs="仿宋_GB2312" w:hAnsiTheme="minorHAnsi"/>
          <w:kern w:val="0"/>
          <w:sz w:val="32"/>
          <w:szCs w:val="32"/>
          <w:u w:val="single"/>
          <w:lang w:val="en-US" w:eastAsia="zh-CN"/>
        </w:rPr>
        <w:t>64.28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numId w:val="0"/>
        </w:num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无</w:t>
      </w:r>
    </w:p>
    <w:p>
      <w:pPr>
        <w:rPr>
          <w:rFonts w:hint="eastAsia" w:ascii="楷体" w:hAnsi="楷体" w:eastAsia="楷体"/>
          <w:sz w:val="32"/>
          <w:szCs w:val="32"/>
        </w:rPr>
      </w:pPr>
      <w:r>
        <w:rPr>
          <w:rFonts w:hint="eastAsia" w:ascii="楷体" w:hAnsi="楷体" w:eastAsia="楷体"/>
          <w:sz w:val="32"/>
          <w:szCs w:val="32"/>
        </w:rPr>
        <w:t>（六）政府债务情况</w:t>
      </w:r>
      <w:bookmarkStart w:id="0" w:name="_GoBack"/>
      <w:bookmarkEnd w:id="0"/>
    </w:p>
    <w:p>
      <w:pPr>
        <w:rPr>
          <w:rFonts w:ascii="仿宋" w:hAnsi="仿宋" w:eastAsia="仿宋"/>
          <w:sz w:val="32"/>
          <w:szCs w:val="32"/>
        </w:rPr>
      </w:pPr>
      <w:r>
        <w:rPr>
          <w:rFonts w:hint="eastAsia" w:ascii="楷体" w:hAnsi="楷体" w:eastAsia="楷体"/>
          <w:sz w:val="32"/>
          <w:szCs w:val="32"/>
        </w:rPr>
        <w:t>我单位截止</w:t>
      </w:r>
      <w:r>
        <w:rPr>
          <w:rFonts w:hint="eastAsia" w:ascii="楷体" w:hAnsi="楷体" w:eastAsia="楷体"/>
          <w:sz w:val="32"/>
          <w:szCs w:val="32"/>
          <w:lang w:eastAsia="zh-CN"/>
        </w:rPr>
        <w:t>2023</w:t>
      </w:r>
      <w:r>
        <w:rPr>
          <w:rFonts w:hint="eastAsia" w:ascii="楷体" w:hAnsi="楷体" w:eastAsia="楷体"/>
          <w:sz w:val="32"/>
          <w:szCs w:val="32"/>
        </w:rPr>
        <w:t>年</w:t>
      </w:r>
      <w:r>
        <w:rPr>
          <w:rFonts w:hint="eastAsia" w:ascii="楷体" w:hAnsi="楷体" w:eastAsia="楷体"/>
          <w:sz w:val="32"/>
          <w:szCs w:val="32"/>
          <w:lang w:val="en-US" w:eastAsia="zh-CN"/>
        </w:rPr>
        <w:t>3</w:t>
      </w:r>
      <w:r>
        <w:rPr>
          <w:rFonts w:hint="eastAsia" w:ascii="楷体" w:hAnsi="楷体" w:eastAsia="楷体"/>
          <w:sz w:val="32"/>
          <w:szCs w:val="32"/>
        </w:rPr>
        <w:t>月无任何债务。</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0D0AE"/>
    <w:multiLevelType w:val="singleLevel"/>
    <w:tmpl w:val="9A10D0AE"/>
    <w:lvl w:ilvl="0" w:tentative="0">
      <w:start w:val="5"/>
      <w:numFmt w:val="chineseCounting"/>
      <w:suff w:val="nothing"/>
      <w:lvlText w:val="（%1）"/>
      <w:lvlJc w:val="left"/>
      <w:rPr>
        <w:rFonts w:hint="eastAsia"/>
      </w:rPr>
    </w:lvl>
  </w:abstractNum>
  <w:abstractNum w:abstractNumId="1">
    <w:nsid w:val="33AB1030"/>
    <w:multiLevelType w:val="singleLevel"/>
    <w:tmpl w:val="33AB103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32D2D"/>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755D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B3886"/>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461228"/>
    <w:rsid w:val="09E05B22"/>
    <w:rsid w:val="0DCC24C3"/>
    <w:rsid w:val="130A0E64"/>
    <w:rsid w:val="45C445F6"/>
    <w:rsid w:val="59FC74C1"/>
    <w:rsid w:val="5CC64AF7"/>
    <w:rsid w:val="6AFB3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591</Words>
  <Characters>3375</Characters>
  <Lines>28</Lines>
  <Paragraphs>7</Paragraphs>
  <TotalTime>20</TotalTime>
  <ScaleCrop>false</ScaleCrop>
  <LinksUpToDate>false</LinksUpToDate>
  <CharactersWithSpaces>3959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2022-02-26T10:01:00Z</cp:lastPrinted>
  <dcterms:modified xsi:type="dcterms:W3CDTF">2023-03-14T04:53:49Z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858808773890466599A2E9F7BED396A6</vt:lpwstr>
  </property>
</Properties>
</file>