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巴青县司法局202</w:t>
      </w:r>
      <w:r>
        <w:rPr>
          <w:rFonts w:hint="eastAsia" w:ascii="方正小标宋简体" w:hAnsi="仿宋" w:eastAsia="方正小标宋简体"/>
          <w:sz w:val="44"/>
          <w:szCs w:val="44"/>
          <w:lang w:val="en-US" w:eastAsia="zh-CN"/>
        </w:rPr>
        <w:t>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巴青县司法局概况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巴青县司法局202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巴青县司法局202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巴青县司法局概况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rPr>
          <w:rFonts w:ascii="仿宋" w:hAnsi="仿宋" w:eastAsia="仿宋" w:cs="仿宋"/>
          <w:sz w:val="32"/>
          <w:szCs w:val="32"/>
        </w:rPr>
      </w:pPr>
      <w:r>
        <w:rPr>
          <w:rFonts w:hint="eastAsia" w:ascii="方正仿宋_GB2312" w:hAnsi="方正仿宋_GB2312" w:eastAsia="方正仿宋_GB2312" w:cs="方正仿宋_GB2312"/>
          <w:sz w:val="32"/>
          <w:szCs w:val="32"/>
        </w:rPr>
        <w:t>主要职能：</w:t>
      </w:r>
      <w:r>
        <w:rPr>
          <w:rFonts w:hint="eastAsia" w:ascii="仿宋" w:hAnsi="仿宋" w:eastAsia="仿宋" w:cs="仿宋"/>
          <w:sz w:val="32"/>
          <w:szCs w:val="32"/>
        </w:rPr>
        <w:t>（一）承担统筹规划立法工作的责任。协调有关方面提出立法规划和年度立法工作计划的建议，负责跟踪了解各部门对立法工作计划的落实情况，加强组织协调和督促指导，研究提出立法与改革决策相衔接的意见、措施。负责面向社会征集地方性法规、政府规章制定项目建议。</w:t>
      </w:r>
    </w:p>
    <w:p>
      <w:pPr>
        <w:spacing w:line="560" w:lineRule="exact"/>
        <w:ind w:firstLine="641"/>
        <w:rPr>
          <w:rFonts w:ascii="仿宋" w:hAnsi="仿宋" w:eastAsia="仿宋" w:cs="仿宋"/>
          <w:sz w:val="32"/>
          <w:szCs w:val="32"/>
        </w:rPr>
      </w:pPr>
      <w:r>
        <w:rPr>
          <w:rFonts w:hint="eastAsia" w:ascii="仿宋" w:hAnsi="仿宋" w:eastAsia="仿宋" w:cs="仿宋"/>
          <w:sz w:val="32"/>
          <w:szCs w:val="32"/>
        </w:rPr>
        <w:t>（二）参与起草或组织起草有关地方性法规、政府规章草案。承办各部门报送县政府的地方性法规、政府规章草案的审查工作。负责立法协调。</w:t>
      </w:r>
    </w:p>
    <w:p>
      <w:pPr>
        <w:spacing w:line="560" w:lineRule="exact"/>
        <w:ind w:firstLine="641"/>
        <w:rPr>
          <w:rFonts w:ascii="仿宋" w:hAnsi="仿宋" w:eastAsia="仿宋" w:cs="仿宋"/>
          <w:sz w:val="32"/>
          <w:szCs w:val="32"/>
        </w:rPr>
      </w:pPr>
      <w:r>
        <w:rPr>
          <w:rFonts w:hint="eastAsia" w:ascii="仿宋" w:hAnsi="仿宋" w:eastAsia="仿宋" w:cs="仿宋"/>
          <w:sz w:val="32"/>
          <w:szCs w:val="32"/>
        </w:rPr>
        <w:t>（三）承办县政府规章的解释、立法后评估工作。负责协调县直各部门实施地方性法规、政府规章中的有关争议和问题。承办县政府规章、规范性文件清理、编纂工作，组织翻译审定政府规章藏文译本。负责组织开展政府规章、规范性文件的清理、备案审查工作。</w:t>
      </w:r>
    </w:p>
    <w:p>
      <w:pPr>
        <w:spacing w:line="560" w:lineRule="exact"/>
        <w:ind w:firstLine="641"/>
        <w:rPr>
          <w:rFonts w:ascii="仿宋" w:hAnsi="仿宋" w:eastAsia="仿宋" w:cs="仿宋"/>
          <w:sz w:val="32"/>
          <w:szCs w:val="32"/>
        </w:rPr>
      </w:pPr>
      <w:r>
        <w:rPr>
          <w:rFonts w:hint="eastAsia" w:ascii="仿宋" w:hAnsi="仿宋" w:eastAsia="仿宋" w:cs="仿宋"/>
          <w:sz w:val="32"/>
          <w:szCs w:val="32"/>
        </w:rPr>
        <w:t>（四）承担统筹推进法治政府建设的责任。指导、监督县政府各部门、各乡（镇）政府依法行政工作。负责综合协调行政执法，承担推进行政执法体制改革有关工作，推进严格规范公正文明执法。承办申请县政府裁决的行政复议案件工作。指导、监督全县行政复议和行政应诉工作，负责行政复议和应诉案件办理工作。</w:t>
      </w:r>
    </w:p>
    <w:p>
      <w:pPr>
        <w:spacing w:line="560" w:lineRule="exact"/>
        <w:ind w:firstLine="641"/>
        <w:rPr>
          <w:rFonts w:ascii="仿宋" w:hAnsi="仿宋" w:eastAsia="仿宋" w:cs="仿宋"/>
          <w:sz w:val="32"/>
          <w:szCs w:val="32"/>
        </w:rPr>
      </w:pPr>
      <w:r>
        <w:rPr>
          <w:rFonts w:hint="eastAsia" w:ascii="仿宋" w:hAnsi="仿宋" w:eastAsia="仿宋" w:cs="仿宋"/>
          <w:sz w:val="32"/>
          <w:szCs w:val="32"/>
        </w:rPr>
        <w:t>（五）承担统筹规划全县法治社会建设的责任。负责拟订全县法治宣传教育规划，组织实施、督导检查全县普法宣传工作。推动人民参与和促进全县法治建设。指导依法治理和法治创建工作。指导调解工作和人民陪审员、人民监督员选任管理工作，推进司法所建设。</w:t>
      </w:r>
    </w:p>
    <w:p>
      <w:pPr>
        <w:spacing w:line="560" w:lineRule="exact"/>
        <w:ind w:firstLine="641"/>
        <w:rPr>
          <w:rFonts w:ascii="仿宋" w:hAnsi="仿宋" w:eastAsia="仿宋" w:cs="仿宋"/>
          <w:color w:val="FF0000"/>
          <w:sz w:val="32"/>
          <w:szCs w:val="32"/>
        </w:rPr>
      </w:pPr>
      <w:r>
        <w:rPr>
          <w:rFonts w:hint="eastAsia" w:ascii="仿宋" w:hAnsi="仿宋" w:eastAsia="仿宋" w:cs="仿宋"/>
          <w:sz w:val="32"/>
          <w:szCs w:val="32"/>
        </w:rPr>
        <w:t>（六）负责拟订全县公共法律服务体系建设规划并指导实施，统筹和布局城乡、区域法律服务资源。指导、监督律师、法律援助、司法鉴定、公证、仲裁和基层等法律服务管理工作。承担全县公共法律服务方面相关资料的藏文翻译工作。负责其他省区市的律师担任委托公证人的委托和管理工作。</w:t>
      </w:r>
    </w:p>
    <w:p>
      <w:pPr>
        <w:spacing w:line="560" w:lineRule="exact"/>
        <w:ind w:firstLine="641"/>
        <w:rPr>
          <w:rFonts w:ascii="仿宋" w:hAnsi="仿宋" w:eastAsia="仿宋" w:cs="仿宋"/>
          <w:sz w:val="32"/>
          <w:szCs w:val="32"/>
        </w:rPr>
      </w:pPr>
      <w:r>
        <w:rPr>
          <w:rFonts w:hint="eastAsia" w:ascii="仿宋" w:hAnsi="仿宋" w:eastAsia="仿宋" w:cs="仿宋"/>
          <w:sz w:val="32"/>
          <w:szCs w:val="32"/>
        </w:rPr>
        <w:t>（七）负责规划和指导全县法律职业人员入职前培训和资格证管理等工作。</w:t>
      </w:r>
    </w:p>
    <w:p>
      <w:pPr>
        <w:spacing w:line="560" w:lineRule="exact"/>
        <w:ind w:firstLine="641"/>
        <w:rPr>
          <w:rFonts w:ascii="仿宋" w:hAnsi="仿宋" w:eastAsia="仿宋" w:cs="仿宋"/>
          <w:sz w:val="32"/>
          <w:szCs w:val="32"/>
        </w:rPr>
      </w:pPr>
      <w:r>
        <w:rPr>
          <w:rFonts w:hint="eastAsia" w:ascii="仿宋" w:hAnsi="仿宋" w:eastAsia="仿宋" w:cs="仿宋"/>
          <w:sz w:val="32"/>
          <w:szCs w:val="32"/>
        </w:rPr>
        <w:t>（八）负责全县司法行政系统枪支、弹药、服装、警车、信息化建设等管理工作。指导、监督全县司法行政系统财务、装备、设施、场所、信息科技等保障工作。</w:t>
      </w:r>
    </w:p>
    <w:p>
      <w:pPr>
        <w:spacing w:line="560" w:lineRule="exact"/>
        <w:ind w:firstLine="641"/>
        <w:rPr>
          <w:rFonts w:ascii="仿宋" w:hAnsi="仿宋" w:eastAsia="仿宋" w:cs="仿宋"/>
          <w:sz w:val="32"/>
          <w:szCs w:val="32"/>
        </w:rPr>
      </w:pPr>
      <w:r>
        <w:rPr>
          <w:rFonts w:hint="eastAsia" w:ascii="仿宋" w:hAnsi="仿宋" w:eastAsia="仿宋" w:cs="仿宋"/>
          <w:sz w:val="32"/>
          <w:szCs w:val="32"/>
        </w:rPr>
        <w:t>（九）规划、协调、指导全县法治人才队伍建设相关工作，指导、监督全县司法行政系统干部队伍建设。负责司法局机关、所属单位警务管理和综合督察工作。协助各乡（镇）管理司法行政系统干部。</w:t>
      </w:r>
    </w:p>
    <w:p>
      <w:pPr>
        <w:spacing w:line="560" w:lineRule="exact"/>
        <w:ind w:firstLine="641"/>
        <w:rPr>
          <w:rFonts w:ascii="仿宋" w:hAnsi="仿宋" w:eastAsia="仿宋" w:cs="仿宋"/>
          <w:sz w:val="32"/>
          <w:szCs w:val="32"/>
        </w:rPr>
      </w:pPr>
      <w:r>
        <w:rPr>
          <w:rFonts w:hint="eastAsia" w:ascii="仿宋" w:hAnsi="仿宋" w:eastAsia="仿宋" w:cs="仿宋"/>
          <w:sz w:val="32"/>
          <w:szCs w:val="32"/>
        </w:rPr>
        <w:t>（十）承担全县社区矫正相关工作。</w:t>
      </w:r>
    </w:p>
    <w:p>
      <w:pPr>
        <w:spacing w:line="560" w:lineRule="exact"/>
        <w:ind w:firstLine="641"/>
        <w:rPr>
          <w:rFonts w:ascii="仿宋" w:hAnsi="仿宋" w:eastAsia="仿宋" w:cs="仿宋"/>
          <w:sz w:val="32"/>
          <w:szCs w:val="32"/>
        </w:rPr>
      </w:pPr>
      <w:r>
        <w:rPr>
          <w:rFonts w:hint="eastAsia" w:ascii="仿宋" w:hAnsi="仿宋" w:eastAsia="仿宋" w:cs="仿宋"/>
          <w:sz w:val="32"/>
          <w:szCs w:val="32"/>
        </w:rPr>
        <w:t>（十一）完成县委、县政府交办的其他任务。</w:t>
      </w:r>
    </w:p>
    <w:p>
      <w:pPr>
        <w:spacing w:line="560" w:lineRule="exact"/>
        <w:ind w:firstLine="641"/>
        <w:rPr>
          <w:rFonts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县司法局政法专项编制6名，领导职数3名（正科级1名，副科级2名）。</w:t>
      </w:r>
    </w:p>
    <w:p>
      <w:pPr>
        <w:spacing w:line="560" w:lineRule="exact"/>
        <w:ind w:firstLine="641"/>
        <w:rPr>
          <w:rFonts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 xml:space="preserve"> 县司法局所属事业单位的设置、职责和编制事项另行规定。</w:t>
      </w:r>
    </w:p>
    <w:p>
      <w:pPr>
        <w:spacing w:line="560" w:lineRule="exact"/>
        <w:ind w:firstLine="641"/>
        <w:rPr>
          <w:rFonts w:ascii="仿宋" w:hAnsi="仿宋" w:eastAsia="仿宋" w:cs="仿宋"/>
          <w:sz w:val="32"/>
          <w:szCs w:val="32"/>
        </w:rPr>
      </w:pPr>
      <w:r>
        <w:rPr>
          <w:rFonts w:hint="eastAsia" w:ascii="黑体" w:hAnsi="黑体" w:eastAsia="黑体" w:cs="黑体"/>
          <w:sz w:val="32"/>
          <w:szCs w:val="32"/>
        </w:rPr>
        <w:t>第六条</w:t>
      </w:r>
      <w:r>
        <w:rPr>
          <w:rFonts w:hint="eastAsia" w:ascii="仿宋" w:hAnsi="仿宋" w:eastAsia="仿宋" w:cs="仿宋"/>
          <w:sz w:val="32"/>
          <w:szCs w:val="32"/>
        </w:rPr>
        <w:t xml:space="preserve">  本规定由县委、县政府负责解释，具体解释工作由县委机构编制委员会办公室承担，其调整由县委机构编制委员会办公室按规定程序办理。</w:t>
      </w:r>
    </w:p>
    <w:p>
      <w:pPr>
        <w:spacing w:line="560" w:lineRule="exact"/>
        <w:ind w:firstLine="641"/>
        <w:rPr>
          <w:rFonts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本规定自2019年3月28日起施行。</w:t>
      </w:r>
    </w:p>
    <w:p>
      <w:pPr>
        <w:spacing w:line="576" w:lineRule="exact"/>
        <w:ind w:firstLine="640" w:firstLineChars="200"/>
        <w:jc w:val="left"/>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方正仿宋_GB2312" w:hAnsi="方正仿宋_GB2312" w:eastAsia="方正仿宋_GB2312" w:cs="方正仿宋_GB2312"/>
          <w:sz w:val="32"/>
          <w:szCs w:val="32"/>
        </w:rPr>
        <w:t>巴青县司法局纳入本部门预算汇编范围的独立核算单位共1个。</w:t>
      </w: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巴青县司法局202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巴青县司法局202</w:t>
      </w:r>
      <w:r>
        <w:rPr>
          <w:rFonts w:hint="eastAsia" w:ascii="方正小标宋简体" w:hAnsi="仿宋" w:eastAsia="方正小标宋简体"/>
          <w:sz w:val="32"/>
          <w:szCs w:val="32"/>
          <w:lang w:val="en-US" w:eastAsia="zh-CN"/>
        </w:rPr>
        <w:t>3</w:t>
      </w:r>
      <w:r>
        <w:rPr>
          <w:rFonts w:hint="eastAsia" w:ascii="方正小标宋简体" w:hAnsi="仿宋" w:eastAsia="方正小标宋简体"/>
          <w:sz w:val="32"/>
          <w:szCs w:val="32"/>
        </w:rPr>
        <w:t>年度部门预算数据分析</w:t>
      </w:r>
    </w:p>
    <w:p>
      <w:pPr>
        <w:jc w:val="center"/>
        <w:rPr>
          <w:rFonts w:ascii="方正小标宋简体" w:hAnsi="仿宋" w:eastAsia="方正小标宋简体"/>
          <w:sz w:val="32"/>
          <w:szCs w:val="32"/>
        </w:rPr>
      </w:pPr>
    </w:p>
    <w:p>
      <w:pPr>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3</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收支总预算599.54万元。收入包括：一般公共预算拨款收入549.58万元，上年结转结余49.96万元，支出包括：一般公共服务支出7.00万元、社会保障和就业支出53.24万元、卫生健康支出40.17万元、住房保障支出35.78万元、公共安全支出463.35万元。</w:t>
      </w:r>
    </w:p>
    <w:p>
      <w:pPr>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3</w:t>
      </w:r>
      <w:r>
        <w:rPr>
          <w:rFonts w:hint="eastAsia" w:ascii="黑体" w:hAnsi="黑体" w:eastAsia="黑体"/>
          <w:sz w:val="32"/>
          <w:szCs w:val="32"/>
        </w:rPr>
        <w:t>年度部门收入总表的说明</w:t>
      </w:r>
    </w:p>
    <w:p>
      <w:pPr>
        <w:ind w:firstLine="640" w:firstLineChars="200"/>
        <w:rPr>
          <w:rFonts w:ascii="仿宋" w:hAnsi="仿宋" w:eastAsia="仿宋"/>
          <w:color w:val="000000" w:themeColor="text1"/>
          <w:sz w:val="32"/>
          <w:szCs w:val="32"/>
        </w:rPr>
      </w:pPr>
      <w:r>
        <w:rPr>
          <w:rFonts w:hint="eastAsia" w:ascii="仿宋" w:hAnsi="仿宋" w:eastAsia="仿宋"/>
          <w:sz w:val="32"/>
          <w:szCs w:val="32"/>
        </w:rPr>
        <w:t>收入预算599.54万元，其中：上年结转49.96万元，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8.3</w:t>
      </w:r>
      <w:r>
        <w:rPr>
          <w:rFonts w:hint="eastAsia" w:ascii="仿宋" w:hAnsi="仿宋" w:eastAsia="仿宋"/>
          <w:color w:val="000000" w:themeColor="text1"/>
          <w:sz w:val="32"/>
          <w:szCs w:val="32"/>
        </w:rPr>
        <w:t>%；一般公共预算拨款收入549.58万元，占</w:t>
      </w:r>
      <w:r>
        <w:rPr>
          <w:rFonts w:hint="eastAsia" w:ascii="仿宋" w:hAnsi="仿宋" w:eastAsia="仿宋"/>
          <w:color w:val="000000" w:themeColor="text1"/>
          <w:sz w:val="32"/>
          <w:szCs w:val="32"/>
          <w:lang w:val="en-US" w:eastAsia="zh-CN"/>
        </w:rPr>
        <w:t>91</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lang w:val="en-US" w:eastAsia="zh-CN"/>
        </w:rPr>
        <w:t>7</w:t>
      </w:r>
      <w:r>
        <w:rPr>
          <w:rFonts w:hint="eastAsia" w:ascii="仿宋" w:hAnsi="仿宋" w:eastAsia="仿宋"/>
          <w:color w:val="000000" w:themeColor="text1"/>
          <w:sz w:val="32"/>
          <w:szCs w:val="32"/>
        </w:rPr>
        <w:t>%。</w:t>
      </w:r>
    </w:p>
    <w:p>
      <w:pPr>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3</w:t>
      </w:r>
      <w:r>
        <w:rPr>
          <w:rFonts w:hint="eastAsia" w:ascii="黑体" w:hAnsi="黑体" w:eastAsia="黑体"/>
          <w:sz w:val="32"/>
          <w:szCs w:val="32"/>
        </w:rPr>
        <w:t>年部门支出总表的说明</w:t>
      </w:r>
    </w:p>
    <w:p>
      <w:pPr>
        <w:ind w:firstLine="640" w:firstLineChars="200"/>
        <w:rPr>
          <w:rFonts w:ascii="仿宋" w:hAnsi="仿宋" w:eastAsia="仿宋"/>
          <w:color w:val="FF0000"/>
          <w:sz w:val="32"/>
          <w:szCs w:val="32"/>
          <w:highlight w:val="yellow"/>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年支出预算599.54万元，其中：基本支出</w:t>
      </w:r>
      <w:r>
        <w:rPr>
          <w:rFonts w:hint="eastAsia" w:ascii="仿宋" w:hAnsi="仿宋" w:eastAsia="仿宋"/>
          <w:sz w:val="32"/>
          <w:szCs w:val="32"/>
          <w:lang w:val="en-US" w:eastAsia="zh-CN"/>
        </w:rPr>
        <w:t>450.22</w:t>
      </w:r>
      <w:r>
        <w:rPr>
          <w:rFonts w:hint="eastAsia" w:ascii="仿宋" w:hAnsi="仿宋" w:eastAsia="仿宋"/>
          <w:sz w:val="32"/>
          <w:szCs w:val="32"/>
        </w:rPr>
        <w:t>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75</w:t>
      </w:r>
      <w:r>
        <w:rPr>
          <w:rFonts w:hint="eastAsia" w:ascii="仿宋" w:hAnsi="仿宋" w:eastAsia="仿宋"/>
          <w:color w:val="000000" w:themeColor="text1"/>
          <w:sz w:val="32"/>
          <w:szCs w:val="32"/>
        </w:rPr>
        <w:t>%</w:t>
      </w:r>
      <w:r>
        <w:rPr>
          <w:rFonts w:hint="eastAsia" w:ascii="仿宋" w:hAnsi="仿宋" w:eastAsia="仿宋"/>
          <w:sz w:val="32"/>
          <w:szCs w:val="32"/>
        </w:rPr>
        <w:t>；项目支出149.32万元，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25</w:t>
      </w:r>
      <w:r>
        <w:rPr>
          <w:rFonts w:hint="eastAsia" w:ascii="仿宋" w:hAnsi="仿宋" w:eastAsia="仿宋"/>
          <w:color w:val="000000" w:themeColor="text1"/>
          <w:sz w:val="32"/>
          <w:szCs w:val="32"/>
        </w:rPr>
        <w:t>%。</w:t>
      </w:r>
    </w:p>
    <w:p>
      <w:pPr>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财政拨款收支总预算599.54万元。收入为一般公共预算拨款49.96万元，包括：一般公共预算当年拨款收入549.58万元、上年结转49.96万元；支出包括：一般公共服务支出7.00万元、公共安全支出463.35万元、社会保障和就业支出53.24万元、卫生健康支出40.17万元、住房保障支出35.78万元。</w:t>
      </w:r>
    </w:p>
    <w:p>
      <w:pPr>
        <w:rPr>
          <w:rFonts w:ascii="黑体" w:hAnsi="黑体" w:eastAsia="黑体"/>
          <w:sz w:val="32"/>
          <w:szCs w:val="32"/>
        </w:rPr>
      </w:pPr>
      <w:r>
        <w:rPr>
          <w:rFonts w:hint="eastAsia" w:ascii="黑体" w:hAnsi="黑体" w:eastAsia="黑体"/>
          <w:sz w:val="32"/>
          <w:szCs w:val="32"/>
        </w:rPr>
        <w:t>五、202</w:t>
      </w:r>
      <w:r>
        <w:rPr>
          <w:rFonts w:hint="eastAsia" w:ascii="黑体" w:hAnsi="黑体" w:eastAsia="黑体"/>
          <w:sz w:val="32"/>
          <w:szCs w:val="32"/>
          <w:lang w:val="en-US" w:eastAsia="zh-CN"/>
        </w:rPr>
        <w:t>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年一般公共预算当年拨款599.54万。</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一般公共服务支出7.00万元，</w:t>
      </w:r>
      <w:r>
        <w:rPr>
          <w:rFonts w:hint="eastAsia" w:ascii="仿宋" w:hAnsi="仿宋" w:eastAsia="仿宋"/>
          <w:color w:val="000000" w:themeColor="text1"/>
          <w:sz w:val="32"/>
          <w:szCs w:val="32"/>
        </w:rPr>
        <w:t>占1.2%</w:t>
      </w:r>
      <w:r>
        <w:rPr>
          <w:rFonts w:hint="eastAsia" w:ascii="仿宋" w:hAnsi="仿宋" w:eastAsia="仿宋"/>
          <w:sz w:val="32"/>
          <w:szCs w:val="32"/>
        </w:rPr>
        <w:t>；公共安全支出463.35万元，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77.4</w:t>
      </w:r>
      <w:r>
        <w:rPr>
          <w:rFonts w:hint="eastAsia" w:ascii="仿宋" w:hAnsi="仿宋" w:eastAsia="仿宋"/>
          <w:color w:val="000000" w:themeColor="text1"/>
          <w:sz w:val="32"/>
          <w:szCs w:val="32"/>
        </w:rPr>
        <w:t>%</w:t>
      </w:r>
      <w:r>
        <w:rPr>
          <w:rFonts w:hint="eastAsia" w:ascii="仿宋" w:hAnsi="仿宋" w:eastAsia="仿宋"/>
          <w:sz w:val="32"/>
          <w:szCs w:val="32"/>
        </w:rPr>
        <w:t>；社会保障和就业支出53.24万元，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8.8</w:t>
      </w:r>
      <w:r>
        <w:rPr>
          <w:rFonts w:hint="eastAsia" w:ascii="仿宋" w:hAnsi="仿宋" w:eastAsia="仿宋"/>
          <w:color w:val="000000" w:themeColor="text1"/>
          <w:sz w:val="32"/>
          <w:szCs w:val="32"/>
        </w:rPr>
        <w:t xml:space="preserve">% </w:t>
      </w:r>
      <w:r>
        <w:rPr>
          <w:rFonts w:hint="eastAsia" w:ascii="仿宋" w:hAnsi="仿宋" w:eastAsia="仿宋"/>
          <w:sz w:val="32"/>
          <w:szCs w:val="32"/>
        </w:rPr>
        <w:t>，卫生健康支出40.17万元，</w:t>
      </w:r>
      <w:r>
        <w:rPr>
          <w:rFonts w:hint="eastAsia" w:ascii="仿宋" w:hAnsi="仿宋" w:eastAsia="仿宋"/>
          <w:color w:val="000000" w:themeColor="text1"/>
          <w:sz w:val="32"/>
          <w:szCs w:val="32"/>
        </w:rPr>
        <w:t>占</w:t>
      </w:r>
      <w:r>
        <w:rPr>
          <w:rFonts w:hint="eastAsia" w:ascii="仿宋" w:hAnsi="仿宋" w:eastAsia="仿宋"/>
          <w:color w:val="000000" w:themeColor="text1"/>
          <w:sz w:val="32"/>
          <w:szCs w:val="32"/>
          <w:lang w:val="en-US" w:eastAsia="zh-CN"/>
        </w:rPr>
        <w:t>6.7</w:t>
      </w:r>
      <w:r>
        <w:rPr>
          <w:rFonts w:hint="eastAsia" w:ascii="仿宋" w:hAnsi="仿宋" w:eastAsia="仿宋"/>
          <w:color w:val="000000" w:themeColor="text1"/>
          <w:sz w:val="32"/>
          <w:szCs w:val="32"/>
        </w:rPr>
        <w:t xml:space="preserve">% </w:t>
      </w:r>
      <w:r>
        <w:rPr>
          <w:rFonts w:hint="eastAsia" w:ascii="仿宋" w:hAnsi="仿宋" w:eastAsia="仿宋"/>
          <w:sz w:val="32"/>
          <w:szCs w:val="32"/>
        </w:rPr>
        <w:t>，住房保障支出35.78万元，</w:t>
      </w:r>
      <w:r>
        <w:rPr>
          <w:rFonts w:hint="eastAsia" w:ascii="仿宋" w:hAnsi="仿宋" w:eastAsia="仿宋"/>
          <w:color w:val="000000" w:themeColor="text1"/>
          <w:sz w:val="32"/>
          <w:szCs w:val="32"/>
        </w:rPr>
        <w:t>占5.</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一般公共服务支出（类）财政事务（款）行政运行（项）202</w:t>
      </w:r>
      <w:r>
        <w:rPr>
          <w:rFonts w:hint="eastAsia" w:ascii="仿宋" w:hAnsi="仿宋" w:eastAsia="仿宋"/>
          <w:sz w:val="32"/>
          <w:szCs w:val="32"/>
          <w:lang w:val="en-US" w:eastAsia="zh-CN"/>
        </w:rPr>
        <w:t>3</w:t>
      </w:r>
      <w:r>
        <w:rPr>
          <w:rFonts w:hint="eastAsia" w:ascii="仿宋" w:hAnsi="仿宋" w:eastAsia="仿宋"/>
          <w:sz w:val="32"/>
          <w:szCs w:val="32"/>
        </w:rPr>
        <w:t>年预算数为336.95万元。</w:t>
      </w:r>
    </w:p>
    <w:p>
      <w:pPr>
        <w:rPr>
          <w:rFonts w:ascii="黑体" w:hAnsi="黑体" w:eastAsia="黑体"/>
          <w:sz w:val="32"/>
          <w:szCs w:val="32"/>
        </w:rPr>
      </w:pPr>
      <w:r>
        <w:rPr>
          <w:rFonts w:hint="eastAsia" w:ascii="黑体" w:hAnsi="黑体" w:eastAsia="黑体"/>
          <w:sz w:val="32"/>
          <w:szCs w:val="32"/>
        </w:rPr>
        <w:t>六、202</w:t>
      </w:r>
      <w:r>
        <w:rPr>
          <w:rFonts w:hint="eastAsia" w:ascii="黑体" w:hAnsi="黑体" w:eastAsia="黑体"/>
          <w:sz w:val="32"/>
          <w:szCs w:val="32"/>
          <w:lang w:val="en-US" w:eastAsia="zh-CN"/>
        </w:rPr>
        <w:t>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年一般公共预算基本支出450.22万元，其中：人员经费支出419.72万元，公用经费支出30.50万元。</w:t>
      </w:r>
    </w:p>
    <w:p>
      <w:pPr>
        <w:ind w:firstLine="640" w:firstLineChars="200"/>
        <w:rPr>
          <w:rFonts w:ascii="仿宋" w:hAnsi="仿宋" w:eastAsia="仿宋"/>
          <w:sz w:val="32"/>
          <w:szCs w:val="32"/>
        </w:rPr>
      </w:pPr>
      <w:r>
        <w:rPr>
          <w:rFonts w:hint="eastAsia" w:ascii="仿宋" w:hAnsi="仿宋" w:eastAsia="仿宋"/>
          <w:sz w:val="32"/>
          <w:szCs w:val="32"/>
        </w:rPr>
        <w:t>人员经费419.72万元，主要包括：</w:t>
      </w:r>
      <w:r>
        <w:rPr>
          <w:rFonts w:ascii="仿宋" w:hAnsi="仿宋" w:eastAsia="仿宋"/>
          <w:sz w:val="32"/>
          <w:szCs w:val="32"/>
        </w:rPr>
        <w:t>工资性支出</w:t>
      </w:r>
      <w:r>
        <w:rPr>
          <w:rFonts w:hint="eastAsia" w:ascii="仿宋" w:hAnsi="仿宋" w:eastAsia="仿宋"/>
          <w:sz w:val="32"/>
          <w:szCs w:val="32"/>
        </w:rPr>
        <w:t>417.02万元、</w:t>
      </w:r>
      <w:r>
        <w:rPr>
          <w:rFonts w:ascii="仿宋" w:hAnsi="仿宋" w:eastAsia="仿宋"/>
          <w:sz w:val="32"/>
          <w:szCs w:val="32"/>
        </w:rPr>
        <w:t>机关事业单位养老保险缴费</w:t>
      </w:r>
      <w:r>
        <w:rPr>
          <w:rFonts w:hint="eastAsia" w:ascii="仿宋" w:hAnsi="仿宋" w:eastAsia="仿宋"/>
          <w:sz w:val="32"/>
          <w:szCs w:val="32"/>
        </w:rPr>
        <w:t>52.52万元、</w:t>
      </w:r>
      <w:r>
        <w:rPr>
          <w:rFonts w:ascii="仿宋" w:hAnsi="仿宋" w:eastAsia="仿宋"/>
          <w:sz w:val="32"/>
          <w:szCs w:val="32"/>
        </w:rPr>
        <w:t>职工基本医疗保险缴费</w:t>
      </w:r>
      <w:r>
        <w:rPr>
          <w:rFonts w:hint="eastAsia" w:ascii="仿宋" w:hAnsi="仿宋" w:eastAsia="仿宋"/>
          <w:sz w:val="32"/>
          <w:szCs w:val="32"/>
        </w:rPr>
        <w:t>30.47万元、</w:t>
      </w:r>
      <w:r>
        <w:rPr>
          <w:rFonts w:ascii="仿宋" w:hAnsi="仿宋" w:eastAsia="仿宋"/>
          <w:sz w:val="32"/>
          <w:szCs w:val="32"/>
        </w:rPr>
        <w:t>公务员医疗补助</w:t>
      </w:r>
      <w:r>
        <w:rPr>
          <w:rFonts w:hint="eastAsia" w:ascii="仿宋" w:hAnsi="仿宋" w:eastAsia="仿宋"/>
          <w:sz w:val="32"/>
          <w:szCs w:val="32"/>
        </w:rPr>
        <w:t>缴费7.00万元、</w:t>
      </w:r>
      <w:r>
        <w:rPr>
          <w:rFonts w:ascii="仿宋" w:hAnsi="仿宋" w:eastAsia="仿宋"/>
          <w:sz w:val="32"/>
          <w:szCs w:val="32"/>
        </w:rPr>
        <w:t>其他社会</w:t>
      </w:r>
      <w:r>
        <w:rPr>
          <w:rFonts w:hint="eastAsia" w:ascii="仿宋" w:hAnsi="仿宋" w:eastAsia="仿宋"/>
          <w:sz w:val="32"/>
          <w:szCs w:val="32"/>
        </w:rPr>
        <w:t>保障</w:t>
      </w:r>
      <w:r>
        <w:rPr>
          <w:rFonts w:ascii="仿宋" w:hAnsi="仿宋" w:eastAsia="仿宋"/>
          <w:sz w:val="32"/>
          <w:szCs w:val="32"/>
        </w:rPr>
        <w:t>缴费</w:t>
      </w:r>
      <w:r>
        <w:rPr>
          <w:rFonts w:hint="eastAsia" w:ascii="仿宋" w:hAnsi="仿宋" w:eastAsia="仿宋"/>
          <w:sz w:val="32"/>
          <w:szCs w:val="32"/>
        </w:rPr>
        <w:t>0.66万元、住房公积金支出35.78万元、其他工资福利支出18.69万元。</w:t>
      </w:r>
    </w:p>
    <w:p>
      <w:pPr>
        <w:ind w:firstLine="640" w:firstLineChars="200"/>
        <w:rPr>
          <w:rFonts w:ascii="仿宋" w:hAnsi="仿宋" w:eastAsia="仿宋"/>
          <w:sz w:val="32"/>
          <w:szCs w:val="32"/>
        </w:rPr>
      </w:pPr>
      <w:r>
        <w:rPr>
          <w:rFonts w:hint="eastAsia" w:ascii="仿宋" w:hAnsi="仿宋" w:eastAsia="仿宋"/>
          <w:sz w:val="32"/>
          <w:szCs w:val="32"/>
        </w:rPr>
        <w:t>公用经费30.5万元，主要包括：办公费7.75万元、印刷费0.60万元、手续费0.15万元、水费1.05万元、电费0.75万元、取暖费0.45万元、差旅费6.00万元、维修（护）费0.45万元、劳务费0.15万元、委托业务费0.15万元、工会经费7.00万元</w:t>
      </w:r>
      <w:r>
        <w:rPr>
          <w:rFonts w:hint="eastAsia" w:ascii="仿宋" w:hAnsi="仿宋" w:eastAsia="仿宋"/>
          <w:sz w:val="32"/>
          <w:szCs w:val="32"/>
          <w:lang w:eastAsia="zh-CN"/>
        </w:rPr>
        <w:t>，</w:t>
      </w:r>
      <w:r>
        <w:rPr>
          <w:rFonts w:hint="eastAsia" w:ascii="仿宋" w:hAnsi="仿宋" w:eastAsia="仿宋"/>
          <w:sz w:val="32"/>
          <w:szCs w:val="32"/>
          <w:lang w:val="en-US" w:eastAsia="zh-CN"/>
        </w:rPr>
        <w:t>公务用车运行维护费6.00万元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highlight w:val="yellow"/>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年“三公”经费预算</w:t>
      </w:r>
      <w:r>
        <w:rPr>
          <w:rFonts w:hint="eastAsia" w:ascii="仿宋" w:hAnsi="仿宋" w:eastAsia="仿宋"/>
          <w:sz w:val="32"/>
          <w:szCs w:val="32"/>
          <w:lang w:val="en-US" w:eastAsia="zh-CN"/>
        </w:rPr>
        <w:t>6.00万元，公务用车运行维护费6.00万元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3</w:t>
      </w:r>
      <w:r>
        <w:rPr>
          <w:rFonts w:hint="eastAsia" w:ascii="黑体" w:hAnsi="黑体" w:eastAsia="黑体"/>
          <w:sz w:val="32"/>
          <w:szCs w:val="32"/>
        </w:rPr>
        <w:t>年度政府性基金预算支出情况说明</w:t>
      </w:r>
    </w:p>
    <w:p>
      <w:pPr>
        <w:autoSpaceDE w:val="0"/>
        <w:autoSpaceDN w:val="0"/>
        <w:adjustRightInd w:val="0"/>
        <w:rPr>
          <w:rFonts w:hint="eastAsia" w:ascii="仿宋" w:hAnsi="仿宋" w:eastAsia="仿宋"/>
          <w:sz w:val="32"/>
          <w:szCs w:val="32"/>
        </w:rPr>
      </w:pPr>
      <w:r>
        <w:rPr>
          <w:rFonts w:hint="eastAsia" w:ascii="仿宋" w:hAnsi="仿宋" w:eastAsia="仿宋"/>
          <w:sz w:val="32"/>
          <w:szCs w:val="32"/>
        </w:rPr>
        <w:t>我部门2023年度没有使用政府性基金安排的支出。</w:t>
      </w:r>
    </w:p>
    <w:p>
      <w:pPr>
        <w:numPr>
          <w:ilvl w:val="0"/>
          <w:numId w:val="1"/>
        </w:numPr>
        <w:rPr>
          <w:rFonts w:hint="eastAsia" w:ascii="黑体" w:hAnsi="黑体" w:eastAsia="黑体"/>
          <w:sz w:val="32"/>
          <w:szCs w:val="32"/>
        </w:rPr>
      </w:pPr>
      <w:r>
        <w:rPr>
          <w:rFonts w:hint="eastAsia" w:ascii="黑体" w:hAnsi="黑体" w:eastAsia="黑体"/>
          <w:sz w:val="32"/>
          <w:szCs w:val="32"/>
        </w:rPr>
        <w:t>其他重要事项的情况说明</w:t>
      </w:r>
    </w:p>
    <w:p>
      <w:pPr>
        <w:numPr>
          <w:numId w:val="0"/>
        </w:numPr>
        <w:rPr>
          <w:rFonts w:hint="eastAsia"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楷体" w:hAnsi="楷体" w:eastAsia="楷体"/>
          <w:sz w:val="32"/>
          <w:szCs w:val="32"/>
        </w:rPr>
      </w:pPr>
      <w:r>
        <w:rPr>
          <w:rFonts w:hint="eastAsia" w:ascii="仿宋" w:hAnsi="仿宋" w:eastAsia="仿宋"/>
          <w:sz w:val="32"/>
          <w:szCs w:val="32"/>
        </w:rPr>
        <w:t>2023年部门本级……局等家行政单位以及……中心等家参公管理事业单位的机关运行经费财政拨款预算</w:t>
      </w:r>
      <w:r>
        <w:rPr>
          <w:rFonts w:hint="eastAsia" w:ascii="仿宋" w:hAnsi="仿宋" w:eastAsia="仿宋"/>
          <w:sz w:val="32"/>
          <w:szCs w:val="32"/>
          <w:lang w:val="en-US" w:eastAsia="zh-CN"/>
        </w:rPr>
        <w:t>0</w:t>
      </w:r>
      <w:r>
        <w:rPr>
          <w:rFonts w:hint="eastAsia" w:ascii="仿宋" w:hAnsi="仿宋" w:eastAsia="仿宋"/>
          <w:sz w:val="32"/>
          <w:szCs w:val="32"/>
        </w:rPr>
        <w:t>万元，比2021年预算减少（增加）万元，降低（增长）%。主要是。</w:t>
      </w: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 w:hAnsi="仿宋" w:eastAsia="仿宋"/>
          <w:sz w:val="32"/>
          <w:szCs w:val="32"/>
          <w:lang w:val="en-US" w:eastAsia="zh-CN"/>
        </w:rPr>
        <w:t>0</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bookmarkStart w:id="0" w:name="_GoBack"/>
      <w:bookmarkEnd w:id="0"/>
    </w:p>
    <w:p>
      <w:pPr>
        <w:autoSpaceDE w:val="0"/>
        <w:autoSpaceDN w:val="0"/>
        <w:adjustRightInd w:val="0"/>
        <w:ind w:firstLine="640" w:firstLineChars="200"/>
        <w:rPr>
          <w:rFonts w:ascii="楷体" w:hAnsi="楷体" w:eastAsia="楷体"/>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共有车辆</w:t>
      </w:r>
      <w:r>
        <w:rPr>
          <w:rFonts w:hint="eastAsia" w:ascii="仿宋" w:hAnsi="仿宋" w:eastAsia="仿宋"/>
          <w:sz w:val="32"/>
          <w:szCs w:val="32"/>
          <w:lang w:val="en-US" w:eastAsia="zh-CN"/>
        </w:rPr>
        <w:t>2</w:t>
      </w:r>
      <w:r>
        <w:rPr>
          <w:rFonts w:hint="eastAsia" w:ascii="仿宋" w:hAnsi="仿宋" w:eastAsia="仿宋"/>
          <w:sz w:val="32"/>
          <w:szCs w:val="32"/>
        </w:rPr>
        <w:t>辆（</w:t>
      </w:r>
      <w:r>
        <w:rPr>
          <w:rFonts w:hint="eastAsia" w:ascii="仿宋" w:hAnsi="仿宋" w:eastAsia="仿宋"/>
          <w:sz w:val="32"/>
          <w:szCs w:val="32"/>
          <w:lang w:val="en-US" w:eastAsia="zh-CN"/>
        </w:rPr>
        <w:t>藏ED020警、</w:t>
      </w:r>
      <w:r>
        <w:rPr>
          <w:rFonts w:hint="eastAsia" w:ascii="仿宋" w:hAnsi="仿宋" w:eastAsia="仿宋"/>
          <w:sz w:val="32"/>
          <w:szCs w:val="32"/>
        </w:rPr>
        <w:t>藏ED032警）。单位价值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rPr>
        <w:t>0</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（四）2022年预算绩效目标管理情况。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2022年实现财政支出绩效目标管理全覆盖，实行绩效目标管理</w:t>
      </w:r>
      <w:r>
        <w:rPr>
          <w:rFonts w:hint="eastAsia" w:ascii="仿宋" w:hAnsi="仿宋" w:eastAsia="仿宋"/>
          <w:sz w:val="32"/>
          <w:szCs w:val="32"/>
          <w:lang w:val="en-US" w:eastAsia="zh-CN"/>
        </w:rPr>
        <w:t>21</w:t>
      </w:r>
      <w:r>
        <w:rPr>
          <w:rFonts w:hint="eastAsia" w:ascii="仿宋" w:hAnsi="仿宋" w:eastAsia="仿宋"/>
          <w:sz w:val="32"/>
          <w:szCs w:val="32"/>
        </w:rPr>
        <w:t>个，资金</w:t>
      </w:r>
      <w:r>
        <w:rPr>
          <w:rFonts w:hint="eastAsia" w:ascii="仿宋" w:hAnsi="仿宋" w:eastAsia="仿宋"/>
          <w:sz w:val="32"/>
          <w:szCs w:val="32"/>
          <w:lang w:val="en-US" w:eastAsia="zh-CN"/>
        </w:rPr>
        <w:t>549.58</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lang w:val="en-US" w:eastAsia="zh-CN"/>
        </w:rPr>
        <w:t>25.00</w:t>
      </w:r>
      <w:r>
        <w:rPr>
          <w:rFonts w:hint="eastAsia" w:ascii="仿宋" w:hAnsi="仿宋" w:eastAsia="仿宋"/>
          <w:sz w:val="32"/>
          <w:szCs w:val="32"/>
        </w:rPr>
        <w:t>万元，地方资金万元。重点项目（见名词解释）实行绩效目标管理个，分别是（项目名称，资金万元；……），占年初项目支出预算总额的%。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rPr>
          <w:rFonts w:ascii="楷体" w:hAnsi="楷体" w:eastAsia="楷体"/>
          <w:sz w:val="32"/>
          <w:szCs w:val="32"/>
        </w:rPr>
      </w:pPr>
      <w:r>
        <w:rPr>
          <w:rFonts w:hint="eastAsia" w:ascii="仿宋" w:hAnsi="仿宋" w:eastAsia="仿宋"/>
          <w:sz w:val="32"/>
          <w:szCs w:val="32"/>
        </w:rPr>
        <w:t xml:space="preserve">   无</w:t>
      </w:r>
      <w:r>
        <w:rPr>
          <w:rFonts w:hint="eastAsia" w:ascii="楷体" w:hAnsi="楷体" w:eastAsia="楷体"/>
          <w:sz w:val="32"/>
          <w:szCs w:val="32"/>
        </w:rPr>
        <w:t>。</w:t>
      </w:r>
    </w:p>
    <w:p>
      <w:pPr>
        <w:rPr>
          <w:rFonts w:hint="eastAsia" w:ascii="楷体" w:hAnsi="楷体" w:eastAsia="楷体"/>
          <w:sz w:val="32"/>
          <w:szCs w:val="32"/>
        </w:rPr>
      </w:pPr>
      <w:r>
        <w:rPr>
          <w:rFonts w:hint="eastAsia" w:ascii="楷体" w:hAnsi="楷体" w:eastAsia="楷体"/>
          <w:sz w:val="32"/>
          <w:szCs w:val="32"/>
        </w:rPr>
        <w:t>（六）政府债务情况。</w:t>
      </w:r>
    </w:p>
    <w:p>
      <w:pPr>
        <w:rPr>
          <w:rFonts w:hint="eastAsia" w:ascii="楷体" w:hAnsi="楷体" w:eastAsia="楷体"/>
          <w:sz w:val="32"/>
          <w:szCs w:val="32"/>
        </w:rPr>
      </w:pPr>
      <w:r>
        <w:rPr>
          <w:rFonts w:hint="eastAsia" w:ascii="楷体" w:hAnsi="楷体" w:eastAsia="楷体"/>
          <w:sz w:val="32"/>
          <w:szCs w:val="32"/>
        </w:rPr>
        <w:t xml:space="preserve">  截止目前,我单位暂无政府债务情况。</w:t>
      </w:r>
    </w:p>
    <w:p>
      <w:pPr>
        <w:rPr>
          <w:rFonts w:ascii="楷体" w:hAnsi="楷体" w:eastAsia="楷体"/>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60E329-F06E-4F26-BB19-58B1C2BD8E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6E799F-EB09-4A6D-A5EE-B4FEC338493C}"/>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embedRegular r:id="rId3" w:fontKey="{C1D5B186-469F-470E-86A4-0254F041DCDB}"/>
  </w:font>
  <w:font w:name="方正小标宋简体">
    <w:panose1 w:val="02010601030101010101"/>
    <w:charset w:val="86"/>
    <w:family w:val="script"/>
    <w:pitch w:val="default"/>
    <w:sig w:usb0="00000001" w:usb1="080E0000" w:usb2="00000000" w:usb3="00000000" w:csb0="00040000" w:csb1="00000000"/>
    <w:embedRegular r:id="rId4" w:fontKey="{752DA768-5F81-4D30-ABEA-5F265446100A}"/>
  </w:font>
  <w:font w:name="方正仿宋_GB2312">
    <w:altName w:val="仿宋"/>
    <w:panose1 w:val="02000000000000000000"/>
    <w:charset w:val="86"/>
    <w:family w:val="auto"/>
    <w:pitch w:val="default"/>
    <w:sig w:usb0="00000000" w:usb1="00000000" w:usb2="00000012" w:usb3="00000000" w:csb0="00040001" w:csb1="00000000"/>
    <w:embedRegular r:id="rId5" w:fontKey="{FB98FE1A-C0CC-4A57-A00C-7ECE9091C96A}"/>
  </w:font>
  <w:font w:name="楷体">
    <w:panose1 w:val="02010609060101010101"/>
    <w:charset w:val="86"/>
    <w:family w:val="modern"/>
    <w:pitch w:val="default"/>
    <w:sig w:usb0="800002BF" w:usb1="38CF7CFA" w:usb2="00000016" w:usb3="00000000" w:csb0="00040001" w:csb1="00000000"/>
    <w:embedRegular r:id="rId6" w:fontKey="{BC0FB60D-5D1A-4396-8FF1-8DB95D967BBA}"/>
  </w:font>
  <w:font w:name="仿宋_GB2312">
    <w:altName w:val="仿宋"/>
    <w:panose1 w:val="00000000000000000000"/>
    <w:charset w:val="86"/>
    <w:family w:val="modern"/>
    <w:pitch w:val="default"/>
    <w:sig w:usb0="00000000" w:usb1="00000000" w:usb2="00000000" w:usb3="00000000" w:csb0="00040000" w:csb1="00000000"/>
    <w:embedRegular r:id="rId7" w:fontKey="{E5F48EE3-FAC8-4FDB-A585-008236FE28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11</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58353"/>
    <w:multiLevelType w:val="singleLevel"/>
    <w:tmpl w:val="5C05835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Q4ODUxYTBlYjhlNzllODUxOTgzYzMxMmUxMzRiYzAifQ=="/>
  </w:docVars>
  <w:rsids>
    <w:rsidRoot w:val="00643004"/>
    <w:rsid w:val="00013654"/>
    <w:rsid w:val="00015A4C"/>
    <w:rsid w:val="00041C59"/>
    <w:rsid w:val="00043AA8"/>
    <w:rsid w:val="00086B54"/>
    <w:rsid w:val="00096F91"/>
    <w:rsid w:val="000A17D3"/>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D0D0E"/>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DF529D"/>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54B5371"/>
    <w:rsid w:val="06D03D80"/>
    <w:rsid w:val="06F86E33"/>
    <w:rsid w:val="07807554"/>
    <w:rsid w:val="07A31495"/>
    <w:rsid w:val="0AA51080"/>
    <w:rsid w:val="0DE62820"/>
    <w:rsid w:val="106150F0"/>
    <w:rsid w:val="19733F8D"/>
    <w:rsid w:val="1C202C5C"/>
    <w:rsid w:val="1D1207F7"/>
    <w:rsid w:val="1D6923E1"/>
    <w:rsid w:val="204A64FA"/>
    <w:rsid w:val="25C1100C"/>
    <w:rsid w:val="265359DC"/>
    <w:rsid w:val="297840D8"/>
    <w:rsid w:val="2A070FB7"/>
    <w:rsid w:val="354237EC"/>
    <w:rsid w:val="36B14785"/>
    <w:rsid w:val="3AA24318"/>
    <w:rsid w:val="40BC6B48"/>
    <w:rsid w:val="41B11ADD"/>
    <w:rsid w:val="473531B0"/>
    <w:rsid w:val="47C51279"/>
    <w:rsid w:val="4AB56AE2"/>
    <w:rsid w:val="4C55682E"/>
    <w:rsid w:val="4D4E0B28"/>
    <w:rsid w:val="50506823"/>
    <w:rsid w:val="50C95539"/>
    <w:rsid w:val="517B3EB5"/>
    <w:rsid w:val="555C7B5A"/>
    <w:rsid w:val="685017A0"/>
    <w:rsid w:val="72CC4119"/>
    <w:rsid w:val="72E34E47"/>
    <w:rsid w:val="747C2021"/>
    <w:rsid w:val="75720FA8"/>
    <w:rsid w:val="76E8212C"/>
    <w:rsid w:val="76F31C74"/>
    <w:rsid w:val="78267E28"/>
    <w:rsid w:val="79D7762B"/>
    <w:rsid w:val="7A6D4434"/>
    <w:rsid w:val="7D9D293A"/>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3372</Words>
  <Characters>3741</Characters>
  <Lines>28</Lines>
  <Paragraphs>7</Paragraphs>
  <TotalTime>187</TotalTime>
  <ScaleCrop>false</ScaleCrop>
  <LinksUpToDate>false</LinksUpToDate>
  <CharactersWithSpaces>3766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2021-01-27T11:28:00Z</cp:lastPrinted>
  <dcterms:modified xsi:type="dcterms:W3CDTF">2023-03-14T09:46:23Z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77C3918419B646D397830D5704F2F765</vt:lpwstr>
  </property>
</Properties>
</file>