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577"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巴青县2023年财政预算执行情况和</w:t>
      </w:r>
    </w:p>
    <w:p>
      <w:pPr>
        <w:pStyle w:val="9"/>
        <w:spacing w:line="577"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bCs/>
          <w:sz w:val="44"/>
          <w:szCs w:val="44"/>
        </w:rPr>
        <w:t>2024年财政预算草案的报告</w:t>
      </w:r>
    </w:p>
    <w:p>
      <w:pPr>
        <w:spacing w:line="588" w:lineRule="exact"/>
        <w:jc w:val="center"/>
        <w:rPr>
          <w:rFonts w:ascii="方正楷体_GBK" w:hAnsi="方正楷体_GBK" w:eastAsia="方正楷体_GBK" w:cs="方正楷体_GBK"/>
        </w:rPr>
      </w:pPr>
      <w:r>
        <w:rPr>
          <w:rFonts w:hint="eastAsia" w:ascii="方正楷体_GBK" w:hAnsi="方正楷体_GBK" w:eastAsia="方正楷体_GBK" w:cs="方正楷体_GBK"/>
        </w:rPr>
        <w:t>——2024年</w:t>
      </w:r>
      <w:r>
        <w:rPr>
          <w:rFonts w:hint="eastAsia" w:ascii="方正楷体_GBK" w:hAnsi="方正楷体_GBK" w:eastAsia="方正楷体_GBK" w:cs="方正楷体_GBK"/>
          <w:lang w:val="en-US" w:eastAsia="zh-CN"/>
        </w:rPr>
        <w:t>1</w:t>
      </w:r>
      <w:r>
        <w:rPr>
          <w:rFonts w:hint="eastAsia" w:ascii="方正楷体_GBK" w:hAnsi="方正楷体_GBK" w:eastAsia="方正楷体_GBK" w:cs="方正楷体_GBK"/>
        </w:rPr>
        <w:t>月</w:t>
      </w:r>
      <w:r>
        <w:rPr>
          <w:rFonts w:hint="eastAsia" w:ascii="方正楷体_GBK" w:hAnsi="方正楷体_GBK" w:eastAsia="方正楷体_GBK" w:cs="方正楷体_GBK"/>
          <w:lang w:val="en-US" w:eastAsia="zh-CN"/>
        </w:rPr>
        <w:t>21</w:t>
      </w:r>
      <w:r>
        <w:rPr>
          <w:rFonts w:hint="eastAsia" w:ascii="方正楷体_GBK" w:hAnsi="方正楷体_GBK" w:eastAsia="方正楷体_GBK" w:cs="方正楷体_GBK"/>
        </w:rPr>
        <w:t>日在巴青县第十三届</w:t>
      </w:r>
      <w:r>
        <w:rPr>
          <w:rFonts w:hint="eastAsia" w:ascii="方正楷体_GBK" w:hAnsi="方正楷体_GBK" w:eastAsia="方正楷体_GBK" w:cs="方正楷体_GBK"/>
          <w:lang w:val="en-US" w:eastAsia="zh-CN"/>
        </w:rPr>
        <w:t>人民代表大会</w:t>
      </w:r>
    </w:p>
    <w:p>
      <w:pPr>
        <w:spacing w:line="588" w:lineRule="exact"/>
        <w:jc w:val="center"/>
        <w:rPr>
          <w:rFonts w:ascii="方正楷体_GBK" w:hAnsi="方正楷体_GBK" w:eastAsia="方正楷体_GBK" w:cs="方正楷体_GBK"/>
        </w:rPr>
      </w:pPr>
      <w:r>
        <w:rPr>
          <w:rFonts w:hint="eastAsia" w:ascii="方正楷体_GBK" w:hAnsi="方正楷体_GBK" w:eastAsia="方正楷体_GBK" w:cs="方正楷体_GBK"/>
        </w:rPr>
        <w:t>第</w:t>
      </w:r>
      <w:r>
        <w:rPr>
          <w:rFonts w:hint="eastAsia" w:ascii="方正楷体_GBK" w:hAnsi="方正楷体_GBK" w:eastAsia="方正楷体_GBK" w:cs="方正楷体_GBK"/>
          <w:lang w:val="en-US" w:eastAsia="zh-CN"/>
        </w:rPr>
        <w:t>四</w:t>
      </w:r>
      <w:r>
        <w:rPr>
          <w:rFonts w:hint="eastAsia" w:ascii="方正楷体_GBK" w:hAnsi="方正楷体_GBK" w:eastAsia="方正楷体_GBK" w:cs="方正楷体_GBK"/>
        </w:rPr>
        <w:t>次会议上</w:t>
      </w:r>
    </w:p>
    <w:p>
      <w:pPr>
        <w:pStyle w:val="9"/>
        <w:spacing w:line="576" w:lineRule="exact"/>
        <w:rPr>
          <w:rFonts w:ascii="方正仿宋_GBK" w:hAnsi="方正仿宋_GBK" w:eastAsia="方正仿宋_GBK" w:cs="方正仿宋_GBK"/>
          <w:bCs/>
          <w:sz w:val="32"/>
          <w:szCs w:val="32"/>
        </w:rPr>
      </w:pPr>
    </w:p>
    <w:p>
      <w:pPr>
        <w:pStyle w:val="9"/>
        <w:spacing w:line="576" w:lineRule="exact"/>
        <w:rPr>
          <w:rFonts w:ascii="方正仿宋_GBK" w:hAnsi="方正仿宋_GBK" w:eastAsia="方正仿宋_GBK" w:cs="Microsoft Himalaya"/>
          <w:bCs/>
          <w:sz w:val="32"/>
          <w:szCs w:val="32"/>
          <w:lang w:bidi="bo-CN"/>
        </w:rPr>
      </w:pPr>
      <w:r>
        <w:rPr>
          <w:rFonts w:hint="eastAsia" w:ascii="方正仿宋_GBK" w:hAnsi="方正仿宋_GBK" w:eastAsia="方正仿宋_GBK" w:cs="方正仿宋_GBK"/>
          <w:bCs/>
          <w:sz w:val="32"/>
          <w:szCs w:val="32"/>
        </w:rPr>
        <w:t>各位代表、各位委员：</w:t>
      </w:r>
    </w:p>
    <w:p>
      <w:pPr>
        <w:pStyle w:val="12"/>
        <w:shd w:val="clear" w:color="auto" w:fill="FFFFFF"/>
        <w:spacing w:line="576" w:lineRule="exact"/>
        <w:ind w:firstLine="632"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bCs/>
          <w:kern w:val="2"/>
          <w:sz w:val="32"/>
          <w:szCs w:val="32"/>
          <w:lang w:bidi="ar-SA"/>
        </w:rPr>
        <w:t>受县人民政府委托，向大会报告巴青县2023年财政预算执行情况和2024年财政预算草案的报告，请予审议，并请县政协委员和各位列席人员提出宝贵意见。</w:t>
      </w:r>
    </w:p>
    <w:p>
      <w:pPr>
        <w:pStyle w:val="9"/>
        <w:spacing w:line="576" w:lineRule="exact"/>
        <w:ind w:firstLine="632" w:firstLineChars="20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一、2023年地方财政预算执行情况</w:t>
      </w:r>
    </w:p>
    <w:p>
      <w:pPr>
        <w:pStyle w:val="12"/>
        <w:shd w:val="clear" w:color="auto" w:fill="FFFFFF"/>
        <w:spacing w:line="576" w:lineRule="exact"/>
        <w:ind w:firstLine="632"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2023年</w:t>
      </w:r>
      <w:r>
        <w:rPr>
          <w:rFonts w:hint="eastAsia" w:ascii="方正仿宋_GBK" w:hAnsi="方正仿宋_GBK" w:eastAsia="方正仿宋_GBK" w:cs="方正仿宋_GBK"/>
          <w:sz w:val="32"/>
          <w:szCs w:val="32"/>
        </w:rPr>
        <w:t>巴青县财政局在县委、县人民政府的坚强领导下，始终坚持以习近平新时代中国特色社会主义思想为指导，深入贯彻党的二十大精神，不断增强“四个意识”、坚定“四个自信”、做到“两个维护”、胸怀“两个大局”，坚持统筹推进“五位一体”总体布局、协调推进“四个全面”战略布局，深入贯彻落实党中央、自治区、市、县经济工作会议精神，</w:t>
      </w:r>
      <w:r>
        <w:rPr>
          <w:rFonts w:hint="eastAsia" w:ascii="方正仿宋_GBK" w:hAnsi="方正仿宋_GBK" w:eastAsia="方正仿宋_GBK" w:cs="方正仿宋_GBK"/>
          <w:bCs/>
          <w:kern w:val="2"/>
          <w:sz w:val="32"/>
          <w:szCs w:val="32"/>
          <w:lang w:bidi="ar-SA"/>
        </w:rPr>
        <w:t>认真贯彻落实积极的财政政策，扎实做好“六稳”工作，全面落实“六保”任务，通过采取得力措施，有效对冲税收政策调整和疫情影响，始终坚持稳中求进工作总基调，深入贯彻新发展理念，落实高质量发展要求，统筹推进稳增长、促改革、调结构、惠民生、防风险、保稳定各项工作，以全面深化财税改革为动力，为“极地那曲 多彩巴青”贴砖加瓦，以加强跟踪问效、强化监督检查、盘活存量资金、转变工作作风为切入点，创新举措、难中求进、主动作为，顺利完成了全年的任务目标，财政预算执行情况良好，全县经济社会运行总体平稳。</w:t>
      </w:r>
    </w:p>
    <w:p>
      <w:pPr>
        <w:pStyle w:val="9"/>
        <w:widowControl/>
        <w:spacing w:line="576" w:lineRule="exact"/>
        <w:ind w:firstLine="632"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（一）2023年一般公共预算收支情况</w:t>
      </w:r>
    </w:p>
    <w:p>
      <w:pPr>
        <w:pStyle w:val="9"/>
        <w:spacing w:line="576" w:lineRule="exact"/>
        <w:ind w:firstLine="63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202</w:t>
      </w:r>
      <w:bookmarkStart w:id="0" w:name="OLE_LINK2"/>
      <w:bookmarkStart w:id="1" w:name="OLE_LINK1"/>
      <w:r>
        <w:rPr>
          <w:rFonts w:hint="eastAsia" w:ascii="方正仿宋_GBK" w:hAnsi="方正仿宋_GBK" w:eastAsia="方正仿宋_GBK" w:cs="方正仿宋_GBK"/>
          <w:bCs/>
          <w:sz w:val="32"/>
          <w:szCs w:val="32"/>
        </w:rPr>
        <w:t>3年，全县一般公共预算收入总量242523.80万元，较年初预算增加64399.79万元，增长36.15%</w:t>
      </w:r>
      <w:bookmarkEnd w:id="0"/>
      <w:bookmarkEnd w:id="1"/>
      <w:r>
        <w:rPr>
          <w:rFonts w:hint="eastAsia" w:ascii="方正仿宋_GBK" w:hAnsi="方正仿宋_GBK" w:eastAsia="方正仿宋_GBK" w:cs="方正仿宋_GBK"/>
          <w:bCs/>
          <w:sz w:val="32"/>
          <w:szCs w:val="32"/>
        </w:rPr>
        <w:t>，其中：本级一般公共预算收入完成5980.78万元，比上年增加1657.58万元，增长38.34%（其中税收收入为2080.83万元，非税收入完成3899.95万元），上级补助收入189440.03万元；一般债务（转贷）收入11723.00万元，动用预算稳定调节基金649.00万元；上年结转收入34644.28万元。</w:t>
      </w:r>
    </w:p>
    <w:p>
      <w:pPr>
        <w:pStyle w:val="9"/>
        <w:spacing w:line="576" w:lineRule="exact"/>
        <w:ind w:firstLine="63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2023年，全县一般公共预算支出194115.29万元，主要支出科目情况：一般公共服务支出29212.85万元，公共安全支出11349.45万元，教育支出32619.26万元；科学技术支出942.52万元；文化体育与传媒支出3211.20万元；社会保障和就业支出15231.41万元；卫生健康支出17977.23万元；节能环保支出5518.50万元；城乡社区支出4058.42万元；农林水事务支出42490.55万元；交通运输支出22103.92万元；资源勘探工业信息等支出111.62万元；商业服务业等支出4.00万元；自然资源海洋气象等支出923.52万元；住房保障支出6723.74万元；粮油物资储备支出63.83万元；灾害防治及应急管理支出596.96万元；其他支出181.72万元；债务付息支出782.12万元；债务发行费用支出12.47万元。上解支出3459.29万元。一般公共预算调出资金107.19万元。预计补充预算稳定调解基金20568.11万元。收支相抵，结转24273.92万元在下年度继续安排支出。</w:t>
      </w:r>
    </w:p>
    <w:p>
      <w:pPr>
        <w:pStyle w:val="9"/>
        <w:widowControl/>
        <w:spacing w:line="576" w:lineRule="exact"/>
        <w:ind w:firstLine="632"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（二）2023年政府性基金预算收支情况</w:t>
      </w:r>
    </w:p>
    <w:p>
      <w:pPr>
        <w:pStyle w:val="9"/>
        <w:spacing w:line="576" w:lineRule="exact"/>
        <w:ind w:firstLine="63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2023年，全县政府性基金预算收入总量5542.05万元，比年初预算增加1931.18万元，其中：上级补助收入763.65万元；上年结转2135.95万元；调入资金107.19万元；本级收入2535.23万元。</w:t>
      </w:r>
    </w:p>
    <w:p>
      <w:pPr>
        <w:pStyle w:val="9"/>
        <w:spacing w:line="576" w:lineRule="exact"/>
        <w:ind w:firstLine="63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 xml:space="preserve">2023年，全县政府性基金预算支出2584.3万元。主要支出科目情况：其他支出2477.12万元，债务付息支出107.2万元，。调出资金86.61万元。收支相抵，结转2871.13万元在下年度继续安排支出。　  </w:t>
      </w:r>
    </w:p>
    <w:p>
      <w:pPr>
        <w:pStyle w:val="9"/>
        <w:spacing w:line="576" w:lineRule="exact"/>
        <w:ind w:firstLine="632"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（三）2023年地方政府债务情况</w:t>
      </w:r>
    </w:p>
    <w:p>
      <w:pPr>
        <w:pStyle w:val="9"/>
        <w:spacing w:line="577" w:lineRule="exact"/>
        <w:ind w:firstLine="632"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巴青县政府法定债务余额为39200.98万元，其中：一般债务余额36120.98万元，专项债务余额3080万元。</w:t>
      </w:r>
    </w:p>
    <w:p>
      <w:pPr>
        <w:pStyle w:val="9"/>
        <w:spacing w:line="577" w:lineRule="exact"/>
        <w:ind w:firstLine="632" w:firstLineChars="20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二、2023年财政主要工作</w:t>
      </w:r>
    </w:p>
    <w:p>
      <w:pPr>
        <w:pStyle w:val="9"/>
        <w:spacing w:line="577" w:lineRule="exact"/>
        <w:ind w:firstLine="632" w:firstLineChars="200"/>
        <w:rPr>
          <w:rFonts w:ascii="方正仿宋_GBK" w:hAnsi="方正仿宋_GBK" w:eastAsia="方正仿宋_GBK" w:cs="方正仿宋_GBK"/>
          <w:color w:val="333333"/>
          <w:sz w:val="32"/>
          <w:szCs w:val="32"/>
        </w:rPr>
      </w:pPr>
      <w:r>
        <w:rPr>
          <w:rFonts w:hint="eastAsia" w:ascii="方正楷体_GBK" w:hAnsi="方正楷体_GBK" w:eastAsia="方正楷体_GBK" w:cs="方正楷体_GBK"/>
          <w:sz w:val="32"/>
          <w:szCs w:val="32"/>
        </w:rPr>
        <w:t>（一）加强征管，保障财政收入平衡运行。</w:t>
      </w:r>
      <w:r>
        <w:rPr>
          <w:rFonts w:hint="eastAsia" w:ascii="方正仿宋_GBK" w:hAnsi="方正仿宋_GBK" w:eastAsia="方正仿宋_GBK" w:cs="方正仿宋_GBK"/>
          <w:b/>
          <w:bCs/>
          <w:sz w:val="32"/>
          <w:szCs w:val="32"/>
        </w:rPr>
        <w:t>一是</w:t>
      </w:r>
      <w:r>
        <w:rPr>
          <w:rFonts w:hint="eastAsia" w:ascii="方正仿宋_GBK" w:hAnsi="方正仿宋_GBK" w:eastAsia="方正仿宋_GBK" w:cs="方正仿宋_GBK"/>
          <w:color w:val="333333"/>
          <w:sz w:val="32"/>
          <w:szCs w:val="32"/>
        </w:rPr>
        <w:t>强化税收征管力度。</w:t>
      </w:r>
      <w:r>
        <w:rPr>
          <w:rFonts w:hint="eastAsia" w:ascii="方正仿宋_GBK" w:hAnsi="方正仿宋_GBK" w:eastAsia="方正仿宋_GBK" w:cs="方正仿宋_GBK"/>
          <w:bCs/>
          <w:sz w:val="32"/>
          <w:szCs w:val="32"/>
        </w:rPr>
        <w:t>结合经济运行形势，</w:t>
      </w:r>
      <w:r>
        <w:rPr>
          <w:rFonts w:hint="eastAsia" w:ascii="方正仿宋_GBK" w:hAnsi="方正仿宋_GBK" w:eastAsia="方正仿宋_GBK" w:cs="方正仿宋_GBK"/>
          <w:color w:val="333333"/>
          <w:sz w:val="32"/>
          <w:szCs w:val="32"/>
        </w:rPr>
        <w:t>严格税收征管，加强征收力度，</w:t>
      </w:r>
      <w:r>
        <w:rPr>
          <w:rFonts w:hint="eastAsia" w:ascii="方正仿宋_GBK" w:hAnsi="方正仿宋_GBK" w:eastAsia="方正仿宋_GBK" w:cs="方正仿宋_GBK"/>
          <w:bCs/>
          <w:sz w:val="32"/>
          <w:szCs w:val="32"/>
        </w:rPr>
        <w:t>围绕年初下达的财政收入任务，落实责任，确保了收入及时、足额、均衡入库，</w:t>
      </w:r>
      <w:r>
        <w:rPr>
          <w:rFonts w:hint="eastAsia" w:ascii="方正仿宋_GBK" w:hAnsi="方正仿宋_GBK" w:eastAsia="方正仿宋_GBK" w:cs="方正仿宋_GBK"/>
          <w:color w:val="333333"/>
          <w:sz w:val="32"/>
          <w:szCs w:val="32"/>
        </w:rPr>
        <w:t>2023年完成税收征管</w:t>
      </w:r>
      <w:r>
        <w:rPr>
          <w:rFonts w:hint="eastAsia" w:ascii="方正仿宋_GBK" w:hAnsi="方正仿宋_GBK" w:eastAsia="方正仿宋_GBK" w:cs="方正仿宋_GBK"/>
          <w:bCs/>
          <w:sz w:val="32"/>
          <w:szCs w:val="32"/>
        </w:rPr>
        <w:t>2080.83</w:t>
      </w:r>
      <w:r>
        <w:rPr>
          <w:rFonts w:hint="eastAsia" w:ascii="方正仿宋_GBK" w:hAnsi="方正仿宋_GBK" w:eastAsia="方正仿宋_GBK" w:cs="方正仿宋_GBK"/>
          <w:color w:val="333333"/>
          <w:sz w:val="32"/>
          <w:szCs w:val="32"/>
        </w:rPr>
        <w:t>万元；</w:t>
      </w:r>
      <w:r>
        <w:rPr>
          <w:rFonts w:hint="eastAsia" w:ascii="方正仿宋_GBK" w:hAnsi="方正仿宋_GBK" w:eastAsia="方正仿宋_GBK" w:cs="方正仿宋_GBK"/>
          <w:b/>
          <w:bCs/>
          <w:color w:val="333333"/>
          <w:sz w:val="32"/>
          <w:szCs w:val="32"/>
        </w:rPr>
        <w:t>二是</w:t>
      </w:r>
      <w:r>
        <w:rPr>
          <w:rFonts w:hint="eastAsia" w:ascii="方正仿宋_GBK" w:hAnsi="方正仿宋_GBK" w:eastAsia="方正仿宋_GBK" w:cs="方正仿宋_GBK"/>
          <w:color w:val="333333"/>
          <w:sz w:val="32"/>
          <w:szCs w:val="32"/>
        </w:rPr>
        <w:t>做实非税收入。进一步完善非税收入收管系统，我县</w:t>
      </w:r>
      <w:r>
        <w:rPr>
          <w:rFonts w:hint="eastAsia" w:ascii="方正仿宋_GBK" w:hAnsi="方正仿宋_GBK" w:eastAsia="方正仿宋_GBK" w:cs="方正仿宋_GBK"/>
          <w:sz w:val="32"/>
          <w:szCs w:val="32"/>
        </w:rPr>
        <w:t>51</w:t>
      </w:r>
      <w:r>
        <w:rPr>
          <w:rFonts w:hint="eastAsia" w:ascii="方正仿宋_GBK" w:hAnsi="方正仿宋_GBK" w:eastAsia="方正仿宋_GBK" w:cs="方正仿宋_GBK"/>
          <w:color w:val="333333"/>
          <w:sz w:val="32"/>
          <w:szCs w:val="32"/>
        </w:rPr>
        <w:t>个执收单位全部启用非税收入征管新系统，对全县行政事业单位非税收入入库情况进行全面监测，及时掌握收入动态，拓宽了征收管理范围。2023年完成非税收入</w:t>
      </w:r>
      <w:r>
        <w:rPr>
          <w:rFonts w:hint="eastAsia" w:ascii="方正仿宋_GBK" w:hAnsi="方正仿宋_GBK" w:eastAsia="方正仿宋_GBK" w:cs="方正仿宋_GBK"/>
          <w:bCs/>
          <w:sz w:val="32"/>
          <w:szCs w:val="32"/>
        </w:rPr>
        <w:t>3899.95</w:t>
      </w:r>
      <w:r>
        <w:rPr>
          <w:rFonts w:hint="eastAsia" w:ascii="方正仿宋_GBK" w:hAnsi="方正仿宋_GBK" w:eastAsia="方正仿宋_GBK" w:cs="方正仿宋_GBK"/>
          <w:color w:val="333333"/>
          <w:sz w:val="32"/>
          <w:szCs w:val="32"/>
        </w:rPr>
        <w:t>万元。</w:t>
      </w:r>
    </w:p>
    <w:p>
      <w:pPr>
        <w:pStyle w:val="9"/>
        <w:spacing w:line="577" w:lineRule="exact"/>
        <w:ind w:left="105" w:firstLine="632"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（二）使命担当，扎实做好“六稳”工作、全面落实“六保”任务。</w:t>
      </w:r>
      <w:r>
        <w:rPr>
          <w:rFonts w:hint="eastAsia" w:ascii="方正仿宋_GBK" w:hAnsi="方正仿宋_GBK" w:eastAsia="方正仿宋_GBK" w:cs="方正仿宋_GBK"/>
          <w:bCs/>
          <w:sz w:val="32"/>
          <w:szCs w:val="32"/>
        </w:rPr>
        <w:t>全面落实党中央决策部署，坚持稳中求进工作总基调，坚持新发展理念。</w:t>
      </w:r>
      <w:r>
        <w:rPr>
          <w:rFonts w:hint="eastAsia" w:ascii="方正仿宋_GBK" w:hAnsi="方正仿宋_GBK" w:eastAsia="方正仿宋_GBK" w:cs="方正仿宋_GBK"/>
          <w:b/>
          <w:bCs/>
          <w:sz w:val="32"/>
          <w:szCs w:val="32"/>
        </w:rPr>
        <w:t>一是</w:t>
      </w:r>
      <w:r>
        <w:rPr>
          <w:rFonts w:hint="eastAsia" w:ascii="方正仿宋_GBK" w:hAnsi="方正仿宋_GBK" w:eastAsia="方正仿宋_GBK" w:cs="方正仿宋_GBK"/>
          <w:bCs/>
          <w:sz w:val="32"/>
          <w:szCs w:val="32"/>
        </w:rPr>
        <w:t>聚力优化结构，聚焦财力保障重点领域。在预算编制中，通过控制总量、调整结构，进一步优化财政支出结构，从严控制一般性支出，腾出资源全力做好“六稳”，落实“六保”。在预算执行中，进一步压减一般性、非刚性支出，除落实中央、自治区、市、县增支政策需要外，年度预算中项目支出原则上不予追加</w:t>
      </w:r>
      <w:r>
        <w:rPr>
          <w:rFonts w:hint="eastAsia" w:ascii="方正仿宋_GBK" w:hAnsi="方正仿宋_GBK" w:eastAsia="方正仿宋_GBK" w:cs="方正仿宋_GBK"/>
          <w:b/>
          <w:bCs/>
          <w:sz w:val="32"/>
          <w:szCs w:val="32"/>
        </w:rPr>
        <w:t>。二是</w:t>
      </w:r>
      <w:r>
        <w:rPr>
          <w:rFonts w:hint="eastAsia" w:ascii="方正仿宋_GBK" w:hAnsi="方正仿宋_GBK" w:eastAsia="方正仿宋_GBK" w:cs="方正仿宋_GBK"/>
          <w:bCs/>
          <w:sz w:val="32"/>
          <w:szCs w:val="32"/>
        </w:rPr>
        <w:t>实施各项减税降费政策，让企业和群众有实实在在的获得感。2023年我县累计减免各项税收2563.00万元。其中，减免增值税1595.10万元；减免企业所得税364.74万元；减免个人所得税38.84万元；减免城市维护建设税102.52万元.</w:t>
      </w:r>
    </w:p>
    <w:p>
      <w:pPr>
        <w:spacing w:line="576" w:lineRule="exact"/>
        <w:rPr>
          <w:rFonts w:ascii="方正仿宋_GBK" w:hAnsi="方正仿宋_GBK" w:cs="方正仿宋_GBK"/>
          <w:szCs w:val="32"/>
        </w:rPr>
      </w:pPr>
      <w:r>
        <w:rPr>
          <w:rFonts w:hint="eastAsia" w:ascii="方正楷体_GBK" w:hAnsi="方正楷体_GBK" w:eastAsia="方正楷体_GBK" w:cs="方正楷体_GBK"/>
          <w:szCs w:val="32"/>
        </w:rPr>
        <w:t xml:space="preserve">    （三）惠民生、促和谐，全力提升基本公共服务能力。</w:t>
      </w:r>
      <w:r>
        <w:rPr>
          <w:rFonts w:hint="eastAsia" w:ascii="方正仿宋_GBK" w:hAnsi="方正仿宋_GBK" w:cs="方正仿宋_GBK"/>
          <w:szCs w:val="32"/>
        </w:rPr>
        <w:t>始终贯彻落实政府过“紧日子”思想，优化支出结构，优先保障“三保”支出，坚持“三保”支出在财政支出中的优先顺序。2023年，预算安排“三包”经费6251.62万元</w:t>
      </w:r>
      <w:r>
        <w:rPr>
          <w:rFonts w:hint="eastAsia" w:ascii="方正仿宋_GBK" w:hAnsi="方正仿宋_GBK" w:cs="方正仿宋_GBK"/>
          <w:color w:val="0000FF"/>
          <w:szCs w:val="32"/>
        </w:rPr>
        <w:t>，</w:t>
      </w:r>
      <w:r>
        <w:rPr>
          <w:rFonts w:hint="eastAsia" w:ascii="方正仿宋_GBK" w:hAnsi="方正仿宋_GBK" w:cs="方正仿宋_GBK"/>
          <w:szCs w:val="32"/>
        </w:rPr>
        <w:t>城乡居民医保补助3018.75万元、基本公共卫生服务补助525.30万元、特困人员救助供养194.12万元、孤儿基本生活补助27.69万元、“三老”人员生活补助325.06万元、公益性岗位补贴857.60万元、其他财政对社会保险基金的补助388.25万元、村干部基本报酬和业绩考核补助1832.32万元等。</w:t>
      </w:r>
    </w:p>
    <w:p>
      <w:pPr>
        <w:pStyle w:val="9"/>
        <w:spacing w:line="577" w:lineRule="exact"/>
        <w:ind w:firstLine="632" w:firstLineChars="200"/>
        <w:rPr>
          <w:rFonts w:ascii="方正仿宋_GBK" w:hAnsi="方正仿宋_GBK" w:eastAsia="方正仿宋_GBK" w:cs="方正仿宋_GBK"/>
          <w:bCs/>
          <w:sz w:val="32"/>
          <w:szCs w:val="32"/>
        </w:rPr>
      </w:pPr>
      <w:r>
        <w:rPr>
          <w:rFonts w:hint="eastAsia" w:ascii="方正楷体_GBK" w:hAnsi="方正楷体_GBK" w:eastAsia="方正楷体_GBK" w:cs="方正楷体_GBK"/>
          <w:bCs/>
          <w:sz w:val="32"/>
          <w:szCs w:val="32"/>
        </w:rPr>
        <w:t>（四）强化监管，促进财政资金安全高效运行。</w:t>
      </w:r>
      <w:r>
        <w:rPr>
          <w:rFonts w:hint="eastAsia" w:ascii="方正仿宋_GBK" w:hAnsi="方正仿宋_GBK" w:eastAsia="方正仿宋_GBK" w:cs="方正仿宋_GBK"/>
          <w:bCs/>
          <w:sz w:val="32"/>
          <w:szCs w:val="32"/>
        </w:rPr>
        <w:t>巴青县财政局高度重视财政资金监管工作，通过开展各项财政资金专项监督检查着力营造透明、公开、规范的财政资金管理使用环境，多措并举保障财政资金安全高效运行，提高财政资金使用效率，管好用好政府的“钱袋子”</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b/>
          <w:sz w:val="32"/>
          <w:szCs w:val="32"/>
        </w:rPr>
        <w:t>一是</w:t>
      </w:r>
      <w:r>
        <w:rPr>
          <w:rFonts w:hint="eastAsia" w:ascii="方正仿宋_GBK" w:hAnsi="方正仿宋_GBK" w:eastAsia="方正仿宋_GBK" w:cs="方正仿宋_GBK"/>
          <w:bCs/>
          <w:sz w:val="32"/>
          <w:szCs w:val="32"/>
        </w:rPr>
        <w:t>大力整饬财经秩序，净化依法行政环境。严格执行中央八项规定及其实施细则精神，坚持勤俭节约，强化预算执行动态监控，推动厉行节约反对浪费等制度落地生根。严格控制“三公”经费预算，合理控制会议费、招待费、公务运行维护费等一般性支出。</w:t>
      </w:r>
      <w:r>
        <w:rPr>
          <w:rFonts w:hint="eastAsia" w:ascii="方正仿宋_GBK" w:hAnsi="方正仿宋_GBK" w:eastAsia="方正仿宋_GBK" w:cs="方正仿宋_GBK"/>
          <w:b/>
          <w:sz w:val="32"/>
          <w:szCs w:val="32"/>
        </w:rPr>
        <w:t>二是</w:t>
      </w:r>
      <w:r>
        <w:rPr>
          <w:rFonts w:hint="eastAsia" w:ascii="方正仿宋_GBK" w:hAnsi="方正仿宋_GBK" w:eastAsia="方正仿宋_GBK" w:cs="方正仿宋_GBK"/>
          <w:bCs/>
          <w:sz w:val="32"/>
          <w:szCs w:val="32"/>
        </w:rPr>
        <w:t>惠民资金通过一卡通发放，杜绝了截留、挪用补贴资金现象发生，确保了补贴资金及时、足额的发放到农牧民手中。三是严肃财经纪律，发现问题及时整改到位。2023年通过自查整改违规发放津贴补贴0万元。</w:t>
      </w:r>
    </w:p>
    <w:p>
      <w:pPr>
        <w:spacing w:line="576" w:lineRule="exact"/>
        <w:ind w:firstLine="630"/>
        <w:rPr>
          <w:rFonts w:ascii="方正仿宋_GBK" w:hAnsi="方正仿宋_GBK" w:cs="方正仿宋_GBK"/>
          <w:szCs w:val="32"/>
        </w:rPr>
      </w:pPr>
      <w:r>
        <w:rPr>
          <w:rFonts w:hint="eastAsia" w:ascii="方正楷体_GBK" w:hAnsi="方正楷体_GBK" w:eastAsia="方正楷体_GBK" w:cs="方正楷体_GBK"/>
          <w:szCs w:val="32"/>
        </w:rPr>
        <w:t>（五）贯彻落实中央支持西藏的特殊政策。</w:t>
      </w:r>
      <w:r>
        <w:rPr>
          <w:rFonts w:hint="eastAsia" w:ascii="方正仿宋_GBK" w:hAnsi="方正仿宋_GBK" w:cs="方正仿宋_GBK"/>
          <w:szCs w:val="32"/>
        </w:rPr>
        <w:t>2023年，我县共收到中央直达资金29374.93万元，已完成支出25828.67万元，支出进度87.93%。我局积极落实主体责任，主动与上级有关部门沟通衔接，及时将到位资金预算安排至各相关部门。向县人民政府以一周一汇报、半月一通报的方式，加强资金支出进度的督促，确保各类政策贯彻落实，落地见效。中央下达的我县直达资金主要用于城乡居民基本医疗保险补助、巩固脱贫攻坚成果和乡村振兴有效衔接、教育建设、困难救助、工资性支出等方面，为我县全面落实“六稳”、“六保”工作任务，支持民生改善和基础设施建设提供了有力保障。</w:t>
      </w:r>
    </w:p>
    <w:p>
      <w:pPr>
        <w:pStyle w:val="9"/>
        <w:spacing w:line="577" w:lineRule="exact"/>
        <w:ind w:firstLine="63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过去的一年，全县上下主动适应经济发展新常态，财政工作经受住了严峻的考验和挑战，2023年财政工作取得了新成效，得益于县委、县人民政府坚强领导、科学决策的结果，得益于县人大、县政协及代表和委员们监督指导的结果，得益于上级财政部门大力支持的结果，更是全县上下协调配合、克难奋进，不懈努力的结果。在肯定成绩的同时，我们也清醒地认识到当前财政工作存在诸多困难和问题。 </w:t>
      </w:r>
      <w:r>
        <w:rPr>
          <w:rFonts w:hint="eastAsia" w:ascii="方正仿宋_GBK" w:hAnsi="方正仿宋_GBK" w:eastAsia="方正仿宋_GBK" w:cs="方正仿宋_GBK"/>
          <w:b/>
          <w:bCs/>
          <w:sz w:val="32"/>
          <w:szCs w:val="32"/>
        </w:rPr>
        <w:t>一是</w:t>
      </w:r>
      <w:r>
        <w:rPr>
          <w:rFonts w:hint="eastAsia" w:ascii="方正仿宋_GBK" w:hAnsi="方正仿宋_GBK" w:eastAsia="方正仿宋_GBK" w:cs="方正仿宋_GBK"/>
          <w:sz w:val="32"/>
          <w:szCs w:val="32"/>
        </w:rPr>
        <w:t>项目争取相关工作进展不平衡，仍有差距；</w:t>
      </w:r>
      <w:r>
        <w:rPr>
          <w:rFonts w:hint="eastAsia" w:ascii="方正仿宋_GBK" w:hAnsi="方正仿宋_GBK" w:eastAsia="方正仿宋_GBK" w:cs="方正仿宋_GBK"/>
          <w:b/>
          <w:bCs/>
          <w:sz w:val="32"/>
          <w:szCs w:val="32"/>
        </w:rPr>
        <w:t>二是</w:t>
      </w:r>
      <w:r>
        <w:rPr>
          <w:rFonts w:hint="eastAsia" w:ascii="方正仿宋_GBK" w:hAnsi="方正仿宋_GBK" w:eastAsia="方正仿宋_GBK" w:cs="方正仿宋_GBK"/>
          <w:sz w:val="32"/>
          <w:szCs w:val="32"/>
        </w:rPr>
        <w:t>财政支出刚性增长，财政收支矛盾呈加剧之势，收支平衡压力不断增大；</w:t>
      </w:r>
      <w:r>
        <w:rPr>
          <w:rFonts w:hint="eastAsia" w:ascii="方正仿宋_GBK" w:hAnsi="方正仿宋_GBK" w:eastAsia="方正仿宋_GBK" w:cs="方正仿宋_GBK"/>
          <w:b/>
          <w:bCs/>
          <w:sz w:val="32"/>
          <w:szCs w:val="32"/>
        </w:rPr>
        <w:t>三是</w:t>
      </w:r>
      <w:r>
        <w:rPr>
          <w:rFonts w:hint="eastAsia" w:ascii="方正仿宋_GBK" w:hAnsi="方正仿宋_GBK" w:eastAsia="方正仿宋_GBK" w:cs="方正仿宋_GBK"/>
          <w:sz w:val="32"/>
          <w:szCs w:val="32"/>
        </w:rPr>
        <w:t>财政资金统筹整合使用和清理盘活财政存量资金仍需做深入调研；</w:t>
      </w:r>
      <w:r>
        <w:rPr>
          <w:rFonts w:hint="eastAsia" w:ascii="方正仿宋_GBK" w:hAnsi="方正仿宋_GBK" w:eastAsia="方正仿宋_GBK" w:cs="方正仿宋_GBK"/>
          <w:b/>
          <w:bCs/>
          <w:sz w:val="32"/>
          <w:szCs w:val="32"/>
        </w:rPr>
        <w:t>四是</w:t>
      </w:r>
      <w:r>
        <w:rPr>
          <w:rFonts w:hint="eastAsia" w:ascii="方正仿宋_GBK" w:hAnsi="方正仿宋_GBK" w:eastAsia="方正仿宋_GBK" w:cs="方正仿宋_GBK"/>
          <w:sz w:val="32"/>
          <w:szCs w:val="32"/>
        </w:rPr>
        <w:t>全县债务风险虽然总体可控，但地方政府性债务局部风险不容小视；</w:t>
      </w:r>
      <w:r>
        <w:rPr>
          <w:rFonts w:hint="eastAsia" w:ascii="方正仿宋_GBK" w:hAnsi="方正仿宋_GBK" w:eastAsia="方正仿宋_GBK" w:cs="方正仿宋_GBK"/>
          <w:b/>
          <w:bCs/>
          <w:sz w:val="32"/>
          <w:szCs w:val="32"/>
        </w:rPr>
        <w:t>五是</w:t>
      </w:r>
      <w:r>
        <w:rPr>
          <w:rFonts w:hint="eastAsia" w:ascii="方正仿宋_GBK" w:hAnsi="方正仿宋_GBK" w:eastAsia="方正仿宋_GBK" w:cs="方正仿宋_GBK"/>
          <w:sz w:val="32"/>
          <w:szCs w:val="32"/>
        </w:rPr>
        <w:t>财政资金使用效益有待加强，部分项目支出进度缓慢，资金产出效益不明显、资金沉淀等问题较为突出。</w:t>
      </w:r>
      <w:r>
        <w:rPr>
          <w:rFonts w:hint="eastAsia" w:ascii="方正仿宋_GBK" w:hAnsi="方正仿宋_GBK" w:eastAsia="方正仿宋_GBK" w:cs="方正仿宋_GBK"/>
          <w:b/>
          <w:bCs/>
          <w:sz w:val="32"/>
          <w:szCs w:val="32"/>
        </w:rPr>
        <w:t>六是</w:t>
      </w:r>
      <w:r>
        <w:rPr>
          <w:rFonts w:hint="eastAsia" w:ascii="方正仿宋_GBK" w:hAnsi="方正仿宋_GBK" w:eastAsia="方正仿宋_GBK" w:cs="方正仿宋_GBK"/>
          <w:sz w:val="32"/>
          <w:szCs w:val="32"/>
        </w:rPr>
        <w:t>财政资金监督压力仍然较大。财政资金点多、面广，财政监督力量薄弱，无法实现对所有财政资金的全覆盖监督检查，加之部分单位主体责任落实不到位、财务人员匮乏，导致财政资金运行仍然存在较大风险。针对这些问题，我们将在今年的工作中着力加以解决。</w:t>
      </w:r>
    </w:p>
    <w:p>
      <w:pPr>
        <w:pStyle w:val="9"/>
        <w:spacing w:line="577" w:lineRule="exact"/>
        <w:ind w:firstLine="632"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bCs/>
          <w:sz w:val="32"/>
          <w:szCs w:val="32"/>
        </w:rPr>
        <w:t>三、2024年地方财政预算安排情况</w:t>
      </w:r>
    </w:p>
    <w:p>
      <w:pPr>
        <w:pStyle w:val="9"/>
        <w:spacing w:line="577" w:lineRule="exact"/>
        <w:ind w:firstLine="63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2024年，是中华人民共和国成立75周年，是“十四五”规划的关键一年。面对疫情持续影响、经济需求收缩等多重压力，巴青县财政局以推动高质量发展为主题，以深化供给侧结构性改革为主线，聚焦重点产业领域、支持创新驱动发展、继续做好“六稳”“六保”工作，持续保障和改善民生，实现经济质的有效提升和量的合理增长。我们将按照县委、县人民政府的决策部署，在县人大的监督下，科学研判、合理编制财政预算，进一步发挥职能作用，为全县经济社会健康稳定发展保驾护航。</w:t>
      </w:r>
    </w:p>
    <w:p>
      <w:pPr>
        <w:pStyle w:val="9"/>
        <w:spacing w:line="577" w:lineRule="exact"/>
        <w:ind w:firstLine="632"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（一）2024年预算编制的指导思想。</w:t>
      </w:r>
      <w:r>
        <w:rPr>
          <w:rFonts w:hint="eastAsia" w:ascii="方正仿宋_GBK" w:hAnsi="方正仿宋_GBK" w:eastAsia="方正仿宋_GBK" w:cs="方正仿宋_GBK"/>
          <w:sz w:val="32"/>
          <w:szCs w:val="32"/>
        </w:rPr>
        <w:t>以习近平新时代中国特色社会主义思想为指导，全面贯彻党的二十大和二十届二中全会精神，贯彻落实党的二十大精神，中央、自治区党委、市委经济工作会议精神，紧紧围绕县委、县人民政府的中心目标任务，坚持稳中求进工作总基调，完整、准确、全面贯彻新发展理念，加快构建新发展格局，着力推动高质量发展，全面深化改革，进一步优化财政支出结构，着力提升效能，注重精准发力和可持续发展，坚决兜牢“三保”底线，坚决落实政府过“紧日子”要求，坚持在发展中保障和改善民生，聚焦重点领域和关键环节，集中力量办大事，加强财政资源统筹，着力推进预算、绩效、资产管理一体化建设。</w:t>
      </w:r>
    </w:p>
    <w:p>
      <w:pPr>
        <w:pStyle w:val="9"/>
        <w:spacing w:line="577" w:lineRule="exact"/>
        <w:ind w:firstLine="632"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（二）预算编制基本原则。</w:t>
      </w:r>
      <w:r>
        <w:rPr>
          <w:rFonts w:hint="eastAsia" w:ascii="方正仿宋_GBK" w:hAnsi="方正仿宋_GBK" w:eastAsia="方正仿宋_GBK" w:cs="方正仿宋_GBK"/>
          <w:bCs/>
          <w:sz w:val="32"/>
          <w:szCs w:val="32"/>
        </w:rPr>
        <w:t>2024年预算收支安排按照“量入为出、量力而行、尽力而为、精打细算、收支平衡”的总要求，确保2024年经济工作稳字当头、稳中求进，遵循以下原则：</w:t>
      </w:r>
      <w:r>
        <w:rPr>
          <w:rFonts w:hint="eastAsia" w:ascii="方正仿宋_GBK" w:hAnsi="方正仿宋_GBK" w:eastAsia="方正仿宋_GBK" w:cs="方正仿宋_GBK"/>
          <w:b/>
          <w:sz w:val="32"/>
          <w:szCs w:val="32"/>
        </w:rPr>
        <w:t>一是</w:t>
      </w:r>
      <w:r>
        <w:rPr>
          <w:rFonts w:hint="eastAsia" w:ascii="方正仿宋_GBK" w:hAnsi="方正仿宋_GBK" w:eastAsia="方正仿宋_GBK" w:cs="方正仿宋_GBK"/>
          <w:bCs/>
          <w:sz w:val="32"/>
          <w:szCs w:val="32"/>
        </w:rPr>
        <w:t>坚决保障中央、自治区党委政府、市委市政府和县委县政府重大决策部署；</w:t>
      </w:r>
      <w:r>
        <w:rPr>
          <w:rFonts w:hint="eastAsia" w:ascii="方正仿宋_GBK" w:hAnsi="方正仿宋_GBK" w:eastAsia="方正仿宋_GBK" w:cs="方正仿宋_GBK"/>
          <w:b/>
          <w:sz w:val="32"/>
          <w:szCs w:val="32"/>
        </w:rPr>
        <w:t>二是</w:t>
      </w:r>
      <w:r>
        <w:rPr>
          <w:rFonts w:hint="eastAsia" w:ascii="方正仿宋_GBK" w:hAnsi="方正仿宋_GBK" w:eastAsia="方正仿宋_GBK" w:cs="方正仿宋_GBK"/>
          <w:bCs/>
          <w:sz w:val="32"/>
          <w:szCs w:val="32"/>
        </w:rPr>
        <w:t>坚持以人民为中心发展思想；</w:t>
      </w:r>
      <w:r>
        <w:rPr>
          <w:rFonts w:hint="eastAsia" w:ascii="方正仿宋_GBK" w:hAnsi="方正仿宋_GBK" w:eastAsia="方正仿宋_GBK" w:cs="方正仿宋_GBK"/>
          <w:b/>
          <w:sz w:val="32"/>
          <w:szCs w:val="32"/>
        </w:rPr>
        <w:t>三是</w:t>
      </w:r>
      <w:r>
        <w:rPr>
          <w:rFonts w:hint="eastAsia" w:ascii="方正仿宋_GBK" w:hAnsi="方正仿宋_GBK" w:eastAsia="方正仿宋_GBK" w:cs="方正仿宋_GBK"/>
          <w:bCs/>
          <w:sz w:val="32"/>
          <w:szCs w:val="32"/>
        </w:rPr>
        <w:t>坚持科学统筹财政资源；</w:t>
      </w:r>
      <w:r>
        <w:rPr>
          <w:rFonts w:hint="eastAsia" w:ascii="方正仿宋_GBK" w:hAnsi="方正仿宋_GBK" w:eastAsia="方正仿宋_GBK" w:cs="方正仿宋_GBK"/>
          <w:b/>
          <w:sz w:val="32"/>
          <w:szCs w:val="32"/>
        </w:rPr>
        <w:t>四是</w:t>
      </w:r>
      <w:r>
        <w:rPr>
          <w:rFonts w:hint="eastAsia" w:ascii="方正仿宋_GBK" w:hAnsi="方正仿宋_GBK" w:eastAsia="方正仿宋_GBK" w:cs="方正仿宋_GBK"/>
          <w:bCs/>
          <w:sz w:val="32"/>
          <w:szCs w:val="32"/>
        </w:rPr>
        <w:t>坚持积极财政政策导向；</w:t>
      </w:r>
      <w:r>
        <w:rPr>
          <w:rFonts w:hint="eastAsia" w:ascii="方正仿宋_GBK" w:hAnsi="方正仿宋_GBK" w:eastAsia="方正仿宋_GBK" w:cs="方正仿宋_GBK"/>
          <w:b/>
          <w:sz w:val="32"/>
          <w:szCs w:val="32"/>
        </w:rPr>
        <w:t>五是</w:t>
      </w:r>
      <w:r>
        <w:rPr>
          <w:rFonts w:hint="eastAsia" w:ascii="方正仿宋_GBK" w:hAnsi="方正仿宋_GBK" w:eastAsia="方正仿宋_GBK" w:cs="方正仿宋_GBK"/>
          <w:bCs/>
          <w:sz w:val="32"/>
          <w:szCs w:val="32"/>
        </w:rPr>
        <w:t>坚持党政机关过紧日子；</w:t>
      </w:r>
      <w:r>
        <w:rPr>
          <w:rFonts w:hint="eastAsia" w:ascii="方正仿宋_GBK" w:hAnsi="方正仿宋_GBK" w:eastAsia="方正仿宋_GBK" w:cs="方正仿宋_GBK"/>
          <w:b/>
          <w:sz w:val="32"/>
          <w:szCs w:val="32"/>
        </w:rPr>
        <w:t>六是</w:t>
      </w:r>
      <w:r>
        <w:rPr>
          <w:rFonts w:hint="eastAsia" w:ascii="方正仿宋_GBK" w:hAnsi="方正仿宋_GBK" w:eastAsia="方正仿宋_GBK" w:cs="方正仿宋_GBK"/>
          <w:bCs/>
          <w:sz w:val="32"/>
          <w:szCs w:val="32"/>
        </w:rPr>
        <w:t>坚持提升财政治理效能。</w:t>
      </w:r>
    </w:p>
    <w:p>
      <w:pPr>
        <w:pStyle w:val="9"/>
        <w:spacing w:line="577" w:lineRule="exact"/>
        <w:ind w:firstLine="632"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（三）2024年一般公共预算收入预计和支出安排。</w:t>
      </w:r>
      <w:r>
        <w:rPr>
          <w:rFonts w:hint="eastAsia" w:ascii="方正仿宋_GBK" w:hAnsi="方正仿宋_GBK" w:eastAsia="方正仿宋_GBK" w:cs="方正仿宋_GBK"/>
          <w:bCs/>
          <w:sz w:val="32"/>
          <w:szCs w:val="32"/>
        </w:rPr>
        <w:t>围绕上述财政工作思路，在充分考虑影响财政收支各种因素的基础上，2024年全县财政收支预计安排如下：</w:t>
      </w:r>
    </w:p>
    <w:p>
      <w:pPr>
        <w:pStyle w:val="9"/>
        <w:spacing w:line="577" w:lineRule="exact"/>
        <w:ind w:firstLine="632" w:firstLineChars="200"/>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1.一般公共预算收支安排</w:t>
      </w:r>
    </w:p>
    <w:p>
      <w:pPr>
        <w:pStyle w:val="9"/>
        <w:spacing w:line="577" w:lineRule="exact"/>
        <w:ind w:firstLine="63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2024年，全县公共财政预算总财力为196703.82万元，比上年增加18579.81万元，增长10.43%。其中：地方公共财政预算收入拟按6955.52万元；上级补助收入144906.24万元，比上年增加6040.61万元，增长4.35%，动用预算稳定调节基金20568.11万元，上年结转24273.95万元。</w:t>
      </w:r>
    </w:p>
    <w:p>
      <w:pPr>
        <w:pStyle w:val="9"/>
        <w:spacing w:line="577" w:lineRule="exact"/>
        <w:ind w:firstLine="63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2024年一般公共预算支出安排196703.82万元（含上年结转资金继续在本年安排的支出），主要包括：一般公共服务支出32227.53万元；公共安全支出10296.68万元；教育支出34083.86万元；科学技术支出1613.85万元；文化体育与传媒支出2071.62万元；社会保障和就业支出15796.92万元；卫生健康支出16778.72万元；节能环保支出8736.47万元；城乡社区支出13535.49万元；农林水支出36185.31万元；交通运输支出14886.74万元；资源勘探工业信息等支出379.05万元；自然资源海洋气象等支出679.85万元；住房保障支出5108.53万元；粮油物资储备支出132.78万元；灾害防治及应急管理支出983.23万元；其他支出0万元；债务付息支出1100.00万元；债务发行费用支出0万元；调出资金107.19万元；本级预备费2000.00万元。收支平衡。</w:t>
      </w:r>
    </w:p>
    <w:p>
      <w:pPr>
        <w:pStyle w:val="9"/>
        <w:spacing w:line="577" w:lineRule="exact"/>
        <w:ind w:firstLine="632" w:firstLineChars="200"/>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2.政府性基金预算收支安排</w:t>
      </w:r>
    </w:p>
    <w:p>
      <w:pPr>
        <w:pStyle w:val="9"/>
        <w:spacing w:line="577" w:lineRule="exact"/>
        <w:ind w:firstLine="632"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2024年政府性基金预算总收入拟安排3948.45万元，同比增加337.58万元，增加9.35%。其中：政府性基金预算收入150.00万元，上级补助收入820.12万元，上年结转收入2871.14万元；调入基金107.19万元。</w:t>
      </w:r>
    </w:p>
    <w:p>
      <w:pPr>
        <w:pStyle w:val="9"/>
        <w:spacing w:line="577" w:lineRule="exact"/>
        <w:ind w:firstLine="632"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2024年政府性基金支出预算3948.45万元，主要：国有土地使用权出让收入安排的支出2685.23万元元；彩票公益金安排的支出1156.03万元；地方政府专项债务付息支出107.19万元。收支平衡。</w:t>
      </w:r>
    </w:p>
    <w:p>
      <w:pPr>
        <w:pStyle w:val="9"/>
        <w:spacing w:line="577" w:lineRule="exact"/>
        <w:ind w:firstLine="632" w:firstLineChars="200"/>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3.国有资本经营预算安排</w:t>
      </w:r>
    </w:p>
    <w:p>
      <w:pPr>
        <w:pStyle w:val="9"/>
        <w:spacing w:line="577" w:lineRule="exact"/>
        <w:ind w:firstLine="632"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2024年国有资本经营预算总收入0.16万元，其中：上级补助收入0.16万元，上年结转收入0万元。</w:t>
      </w:r>
    </w:p>
    <w:p>
      <w:pPr>
        <w:pStyle w:val="9"/>
        <w:spacing w:line="577" w:lineRule="exact"/>
        <w:ind w:firstLine="632"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2024年国有资本经营支出预算0.16万元，主要是解决历史遗留问题及改革成本支出0.16万元。收支平衡。</w:t>
      </w:r>
    </w:p>
    <w:p>
      <w:pPr>
        <w:pStyle w:val="9"/>
        <w:spacing w:line="577" w:lineRule="exact"/>
        <w:ind w:firstLine="632"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bCs/>
          <w:sz w:val="32"/>
          <w:szCs w:val="32"/>
        </w:rPr>
        <w:t>（四）2024年预算安排的重点</w:t>
      </w:r>
    </w:p>
    <w:p>
      <w:pPr>
        <w:pStyle w:val="9"/>
        <w:spacing w:line="577" w:lineRule="exact"/>
        <w:ind w:firstLine="63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1.为维护社会和谐稳定预算安排338.00万元，主要是维稳专项经费100.00万元，雪亮工程85.00万元，扫黑除恶、打非治乱、扫黄打非工作经费20.00万元，情报信息奖励15.00万元，平安建设经费5.00万元，综治经费11.00万元，加强和创新社会管理2.00万元，虫草蹲点经费100.00万元。</w:t>
      </w:r>
    </w:p>
    <w:p>
      <w:pPr>
        <w:pStyle w:val="9"/>
        <w:spacing w:line="577" w:lineRule="exact"/>
        <w:ind w:firstLine="63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2.紧盯巩固脱贫攻坚成果同乡村振兴有效衔接预算安排13518.00万元，主要用于产业及基础设施建设安排预算13518.00万元，为加快推进乡村振兴工作预算安排专项工作经费80万元。</w:t>
      </w:r>
    </w:p>
    <w:p>
      <w:pPr>
        <w:pStyle w:val="9"/>
        <w:spacing w:line="577" w:lineRule="exact"/>
        <w:ind w:firstLine="63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3.继续加强生态环境保护工作，安排村容村貌100.00万元，村级生态环卫管护员补助561.60万元。</w:t>
      </w:r>
    </w:p>
    <w:p>
      <w:pPr>
        <w:pStyle w:val="9"/>
        <w:widowControl/>
        <w:spacing w:line="577" w:lineRule="exact"/>
        <w:rPr>
          <w:rFonts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4.全力保障民生资金支出。</w:t>
      </w:r>
      <w:r>
        <w:rPr>
          <w:rFonts w:hint="eastAsia" w:ascii="方正仿宋_GBK" w:hAnsi="方正仿宋_GBK" w:eastAsia="方正仿宋_GBK" w:cs="方正仿宋_GBK"/>
          <w:b/>
          <w:sz w:val="32"/>
          <w:szCs w:val="32"/>
        </w:rPr>
        <w:t>一是</w:t>
      </w:r>
      <w:r>
        <w:rPr>
          <w:rFonts w:hint="eastAsia" w:ascii="方正仿宋_GBK" w:hAnsi="方正仿宋_GBK" w:eastAsia="方正仿宋_GBK" w:cs="方正仿宋_GBK"/>
          <w:bCs/>
          <w:sz w:val="32"/>
          <w:szCs w:val="32"/>
        </w:rPr>
        <w:t>安排草原生态保护补助奖励9310.00万元，孤儿生活补助4.78万元，经济困难高龄失能老人补贴11.76万元，残疾人两项补贴285.14万元，五保户集中供养资金198.38万元，“双联户”户长补贴294.40万元，城乡居民基本医疗保险3104.09万元，农牧民科技特派员补助183.60万元，村医补助521.94万元，医疗救助2.80万元。</w:t>
      </w:r>
      <w:r>
        <w:rPr>
          <w:rFonts w:hint="eastAsia" w:ascii="方正仿宋_GBK" w:hAnsi="方正仿宋_GBK" w:eastAsia="方正仿宋_GBK" w:cs="方正仿宋_GBK"/>
          <w:b/>
          <w:sz w:val="32"/>
          <w:szCs w:val="32"/>
        </w:rPr>
        <w:t>二是</w:t>
      </w:r>
      <w:r>
        <w:rPr>
          <w:rFonts w:hint="eastAsia" w:ascii="方正仿宋_GBK" w:hAnsi="方正仿宋_GBK" w:eastAsia="方正仿宋_GBK" w:cs="方正仿宋_GBK"/>
          <w:bCs/>
          <w:sz w:val="32"/>
          <w:szCs w:val="32"/>
        </w:rPr>
        <w:t>城乡居民暨在编僧尼体检费安排263.86万元，提升全民健康。</w:t>
      </w:r>
      <w:r>
        <w:rPr>
          <w:rFonts w:hint="eastAsia" w:ascii="方正仿宋_GBK" w:hAnsi="方正仿宋_GBK" w:eastAsia="方正仿宋_GBK" w:cs="方正仿宋_GBK"/>
          <w:b/>
          <w:sz w:val="32"/>
          <w:szCs w:val="32"/>
        </w:rPr>
        <w:t>三是</w:t>
      </w:r>
      <w:r>
        <w:rPr>
          <w:rFonts w:hint="eastAsia" w:ascii="方正仿宋_GBK" w:hAnsi="方正仿宋_GBK" w:eastAsia="方正仿宋_GBK" w:cs="方正仿宋_GBK"/>
          <w:bCs/>
          <w:sz w:val="32"/>
          <w:szCs w:val="32"/>
        </w:rPr>
        <w:t>安排扫黑除恶专项斗争11.00万元，深入推进平安乡村建设，坚持和发展新时代“枫桥经验”。</w:t>
      </w:r>
      <w:r>
        <w:rPr>
          <w:rFonts w:hint="eastAsia" w:ascii="方正仿宋_GBK" w:hAnsi="方正仿宋_GBK" w:eastAsia="方正仿宋_GBK" w:cs="方正仿宋_GBK"/>
          <w:b/>
          <w:sz w:val="32"/>
          <w:szCs w:val="32"/>
        </w:rPr>
        <w:t>四是</w:t>
      </w:r>
      <w:r>
        <w:rPr>
          <w:rFonts w:hint="eastAsia" w:ascii="方正仿宋_GBK" w:hAnsi="方正仿宋_GBK" w:eastAsia="方正仿宋_GBK" w:cs="方正仿宋_GBK"/>
          <w:bCs/>
          <w:sz w:val="32"/>
          <w:szCs w:val="32"/>
        </w:rPr>
        <w:t>安排村级文艺演出队468.00万元，推动基本公共文化服务向村级延伸。</w:t>
      </w:r>
      <w:r>
        <w:rPr>
          <w:rFonts w:hint="eastAsia" w:ascii="方正仿宋_GBK" w:hAnsi="方正仿宋_GBK" w:eastAsia="方正仿宋_GBK" w:cs="方正仿宋_GBK"/>
          <w:b/>
          <w:sz w:val="32"/>
          <w:szCs w:val="32"/>
        </w:rPr>
        <w:t>五是</w:t>
      </w:r>
      <w:r>
        <w:rPr>
          <w:rFonts w:hint="eastAsia" w:ascii="方正仿宋_GBK" w:hAnsi="方正仿宋_GBK" w:eastAsia="方正仿宋_GBK" w:cs="方正仿宋_GBK"/>
          <w:bCs/>
          <w:sz w:val="32"/>
          <w:szCs w:val="32"/>
        </w:rPr>
        <w:t>孕产妇住院分娩奖励补助安排185.16万元。</w:t>
      </w:r>
    </w:p>
    <w:p>
      <w:pPr>
        <w:pStyle w:val="9"/>
        <w:spacing w:line="577" w:lineRule="exact"/>
        <w:ind w:firstLine="632"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bCs/>
          <w:sz w:val="32"/>
          <w:szCs w:val="32"/>
        </w:rPr>
        <w:t>（五）切实做好2024年财政主要工作</w:t>
      </w:r>
    </w:p>
    <w:p>
      <w:pPr>
        <w:pStyle w:val="11"/>
        <w:spacing w:line="576" w:lineRule="exact"/>
        <w:ind w:firstLine="63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1.狠抓增收节支工作，严格预算管理。</w:t>
      </w:r>
      <w:r>
        <w:rPr>
          <w:rFonts w:hint="eastAsia" w:ascii="方正仿宋_GBK" w:hAnsi="方正仿宋_GBK" w:eastAsia="方正仿宋_GBK" w:cs="方正仿宋_GBK"/>
          <w:b/>
          <w:sz w:val="32"/>
          <w:szCs w:val="32"/>
        </w:rPr>
        <w:t>一是</w:t>
      </w:r>
      <w:r>
        <w:rPr>
          <w:rFonts w:hint="eastAsia" w:ascii="方正仿宋_GBK" w:hAnsi="方正仿宋_GBK" w:eastAsia="方正仿宋_GBK" w:cs="方正仿宋_GBK"/>
          <w:sz w:val="32"/>
          <w:szCs w:val="32"/>
        </w:rPr>
        <w:t>不断夯实收入基础。正确处理减税降费与依法组织财政收入的关系，持续加强财政经济运行态势研判，强化税源分析管理，细化实化征管措施，做到该减的坚决减到位，该收的坚决收上来。</w:t>
      </w:r>
      <w:r>
        <w:rPr>
          <w:rFonts w:hint="eastAsia" w:ascii="方正仿宋_GBK" w:hAnsi="方正仿宋_GBK" w:eastAsia="方正仿宋_GBK" w:cs="方正仿宋_GBK"/>
          <w:b/>
          <w:sz w:val="32"/>
          <w:szCs w:val="32"/>
        </w:rPr>
        <w:t>二是</w:t>
      </w:r>
      <w:r>
        <w:rPr>
          <w:rFonts w:hint="eastAsia" w:ascii="方正仿宋_GBK" w:hAnsi="方正仿宋_GBK" w:eastAsia="方正仿宋_GBK" w:cs="方正仿宋_GBK"/>
          <w:sz w:val="32"/>
          <w:szCs w:val="32"/>
        </w:rPr>
        <w:t>不断优化支出结构。牢固树立政府真正过紧日子的思想，兜牢兜实基层“三保”支出底线。严格落实</w:t>
      </w:r>
      <w:r>
        <w:rPr>
          <w:rFonts w:hint="eastAsia" w:ascii="方正仿宋_GBK" w:hAnsi="方正仿宋_GBK" w:eastAsia="方正仿宋_GBK" w:cs="方正仿宋_GBK"/>
          <w:bCs/>
          <w:sz w:val="32"/>
          <w:szCs w:val="32"/>
        </w:rPr>
        <w:t>中央八项规定及其实施细则精神</w:t>
      </w:r>
      <w:r>
        <w:rPr>
          <w:rFonts w:hint="eastAsia" w:ascii="方正仿宋_GBK" w:hAnsi="方正仿宋_GBK" w:eastAsia="方正仿宋_GBK" w:cs="方正仿宋_GBK"/>
          <w:sz w:val="32"/>
          <w:szCs w:val="32"/>
        </w:rPr>
        <w:t xml:space="preserve">，加强监督管理与制度建设，严格控制三公经费使用，进一步压减非刚性、非急需支出，加大就业、民生、教育、乡村振兴、卫生健康、新冠肺炎疫情防控等重大民生领域的资金保障。                        </w:t>
      </w:r>
    </w:p>
    <w:p>
      <w:pPr>
        <w:pStyle w:val="11"/>
        <w:spacing w:line="576" w:lineRule="exact"/>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 xml:space="preserve"> 2.狠抓非税收入清理整顿和财政</w:t>
      </w:r>
      <w:bookmarkStart w:id="2" w:name="_GoBack"/>
      <w:bookmarkEnd w:id="2"/>
      <w:r>
        <w:rPr>
          <w:rFonts w:hint="eastAsia" w:ascii="方正仿宋_GBK" w:hAnsi="方正仿宋_GBK" w:eastAsia="方正仿宋_GBK" w:cs="方正仿宋_GBK"/>
          <w:b/>
          <w:bCs/>
          <w:sz w:val="32"/>
          <w:szCs w:val="32"/>
        </w:rPr>
        <w:t>评审工作。一是</w:t>
      </w:r>
      <w:r>
        <w:rPr>
          <w:rFonts w:hint="eastAsia" w:ascii="方正仿宋_GBK" w:hAnsi="方正仿宋_GBK" w:eastAsia="方正仿宋_GBK" w:cs="方正仿宋_GBK"/>
          <w:sz w:val="32"/>
          <w:szCs w:val="32"/>
        </w:rPr>
        <w:t>按照县委、县政府决策部署，进一步加强非税收入入库管理工作，根据单位责任分工专门专项对之前各预算单位历年的房租、罚没等非税收入进行摸底调查、资料收集，在前期工作完成后，将逐步进行收缴，确保非税收入及时入库。</w:t>
      </w:r>
      <w:r>
        <w:rPr>
          <w:rFonts w:hint="eastAsia" w:ascii="方正仿宋_GBK" w:hAnsi="方正仿宋_GBK" w:eastAsia="方正仿宋_GBK" w:cs="方正仿宋_GBK"/>
          <w:b/>
          <w:sz w:val="32"/>
          <w:szCs w:val="32"/>
        </w:rPr>
        <w:t>二是</w:t>
      </w:r>
      <w:r>
        <w:rPr>
          <w:rFonts w:hint="eastAsia" w:ascii="方正仿宋_GBK" w:hAnsi="方正仿宋_GBK" w:eastAsia="方正仿宋_GBK" w:cs="方正仿宋_GBK"/>
          <w:sz w:val="32"/>
          <w:szCs w:val="32"/>
        </w:rPr>
        <w:t>加强年度预算编制与盘活存量资金的统筹，编制预算时先动用存量，再安排增量，对连续两个年度未用完的项目结转资金一律收回本级财政统筹安排，不再以各种原因返还或追加安排</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b/>
          <w:sz w:val="32"/>
          <w:szCs w:val="32"/>
        </w:rPr>
        <w:t>三是</w:t>
      </w:r>
      <w:r>
        <w:rPr>
          <w:rFonts w:hint="eastAsia" w:ascii="方正仿宋_GBK" w:hAnsi="方正仿宋_GBK" w:eastAsia="方正仿宋_GBK" w:cs="方正仿宋_GBK"/>
          <w:sz w:val="32"/>
          <w:szCs w:val="32"/>
        </w:rPr>
        <w:t xml:space="preserve">健全财政投资评审制度，扩大投资评审规模。完善重大项目投资事前评审机制，提高评审质量，控制评审风险，进一步推进财政投资评审，拓宽评审领域，提高财政资金使用效益，节约政府项目建设资金。  </w:t>
      </w:r>
    </w:p>
    <w:p>
      <w:pPr>
        <w:pStyle w:val="11"/>
        <w:spacing w:line="576" w:lineRule="exact"/>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 xml:space="preserve">  3.狠抓财政管理体质改革。一是</w:t>
      </w:r>
      <w:r>
        <w:rPr>
          <w:rFonts w:hint="eastAsia" w:ascii="方正仿宋_GBK" w:hAnsi="方正仿宋_GBK" w:eastAsia="方正仿宋_GBK" w:cs="方正仿宋_GBK"/>
          <w:sz w:val="32"/>
          <w:szCs w:val="32"/>
        </w:rPr>
        <w:t>基本建成全方位、全过程、全覆盖的预算管理体系，实现“预算改革管理一体化”的目标任务，扎实稳步推进预算管理各项工作。</w:t>
      </w:r>
      <w:r>
        <w:rPr>
          <w:rFonts w:hint="eastAsia" w:ascii="方正仿宋_GBK" w:hAnsi="方正仿宋_GBK" w:eastAsia="方正仿宋_GBK" w:cs="方正仿宋_GBK"/>
          <w:b/>
          <w:sz w:val="32"/>
          <w:szCs w:val="32"/>
        </w:rPr>
        <w:t>二是</w:t>
      </w:r>
      <w:r>
        <w:rPr>
          <w:rFonts w:hint="eastAsia" w:ascii="方正仿宋_GBK" w:hAnsi="方正仿宋_GBK" w:eastAsia="方正仿宋_GBK" w:cs="方正仿宋_GBK"/>
          <w:sz w:val="32"/>
          <w:szCs w:val="32"/>
        </w:rPr>
        <w:t>加快推进《政府会计制度》的实施，提高政府会计信息质量，提升行政事业单位财务和预算管理水平。继续实施预算支出序时进度通报机制，凡年底前无法支出的预算资金，统一由财政收回。</w:t>
      </w:r>
      <w:r>
        <w:rPr>
          <w:rFonts w:hint="eastAsia" w:ascii="方正仿宋_GBK" w:hAnsi="方正仿宋_GBK" w:eastAsia="方正仿宋_GBK" w:cs="方正仿宋_GBK"/>
          <w:b/>
          <w:sz w:val="32"/>
          <w:szCs w:val="32"/>
        </w:rPr>
        <w:t>三是</w:t>
      </w:r>
      <w:r>
        <w:rPr>
          <w:rFonts w:hint="eastAsia" w:ascii="方正仿宋_GBK" w:hAnsi="方正仿宋_GBK" w:eastAsia="方正仿宋_GBK" w:cs="方正仿宋_GBK"/>
          <w:sz w:val="32"/>
          <w:szCs w:val="32"/>
        </w:rPr>
        <w:t>加强项目建设，进一步细化部门预算编制，扎实推进预算公开，严格落实预决算公开各项规定，自觉接受社会监督。除涉密信息外，使用财政资金的部门和单位都应该按规定公开本部门和单位预决算。</w:t>
      </w:r>
      <w:r>
        <w:rPr>
          <w:rFonts w:hint="eastAsia" w:ascii="方正仿宋_GBK" w:hAnsi="方正仿宋_GBK" w:eastAsia="方正仿宋_GBK" w:cs="方正仿宋_GBK"/>
          <w:b/>
          <w:sz w:val="32"/>
          <w:szCs w:val="32"/>
        </w:rPr>
        <w:t>四是</w:t>
      </w:r>
      <w:r>
        <w:rPr>
          <w:rFonts w:hint="eastAsia" w:ascii="方正仿宋_GBK" w:hAnsi="方正仿宋_GBK" w:eastAsia="方正仿宋_GBK" w:cs="方正仿宋_GBK"/>
          <w:sz w:val="32"/>
          <w:szCs w:val="32"/>
        </w:rPr>
        <w:t>结合自治区财政厅、市财政局新制度、新办法的出台及我县财政制度办法执行过程中显现的问题，对部分制度要修改完善，使各项制度、管理办法更加切合我县实际。</w:t>
      </w:r>
      <w:r>
        <w:rPr>
          <w:rFonts w:hint="eastAsia" w:ascii="方正仿宋_GBK" w:hAnsi="方正仿宋_GBK" w:eastAsia="方正仿宋_GBK" w:cs="方正仿宋_GBK"/>
          <w:b/>
          <w:bCs/>
          <w:sz w:val="32"/>
          <w:szCs w:val="32"/>
        </w:rPr>
        <w:t>五是</w:t>
      </w:r>
      <w:r>
        <w:rPr>
          <w:rFonts w:hint="eastAsia" w:ascii="方正仿宋_GBK" w:hAnsi="方正仿宋_GBK" w:eastAsia="方正仿宋_GBK" w:cs="方正仿宋_GBK"/>
          <w:sz w:val="32"/>
          <w:szCs w:val="32"/>
        </w:rPr>
        <w:t>继续加强寺庙财务管理，规范寺庙的财务核算和账务处理，根据实际情况对资金使用进一步细化，完善财务制度，提高资金使用效率。六</w:t>
      </w:r>
      <w:r>
        <w:rPr>
          <w:rFonts w:hint="eastAsia" w:ascii="方正仿宋_GBK" w:hAnsi="方正仿宋_GBK" w:eastAsia="方正仿宋_GBK" w:cs="方正仿宋_GBK"/>
          <w:b/>
          <w:sz w:val="32"/>
          <w:szCs w:val="32"/>
        </w:rPr>
        <w:t>是</w:t>
      </w:r>
      <w:r>
        <w:rPr>
          <w:rFonts w:hint="eastAsia" w:ascii="方正仿宋_GBK" w:hAnsi="方正仿宋_GBK" w:eastAsia="方正仿宋_GBK" w:cs="方正仿宋_GBK"/>
          <w:sz w:val="32"/>
          <w:szCs w:val="32"/>
        </w:rPr>
        <w:t>优化财政监督模式，整合财政监督检查资源，集中力量严肃查处，震慑违反财经纪律法规的行为；在做好民生资金监管的同时，严格执行</w:t>
      </w:r>
      <w:r>
        <w:rPr>
          <w:rFonts w:hint="eastAsia" w:ascii="方正仿宋_GBK" w:hAnsi="方正仿宋_GBK" w:eastAsia="方正仿宋_GBK" w:cs="方正仿宋_GBK"/>
          <w:bCs/>
          <w:sz w:val="32"/>
          <w:szCs w:val="32"/>
        </w:rPr>
        <w:t>中央八项规定及其实施细则精神</w:t>
      </w:r>
      <w:r>
        <w:rPr>
          <w:rFonts w:hint="eastAsia" w:ascii="方正仿宋_GBK" w:hAnsi="方正仿宋_GBK" w:eastAsia="方正仿宋_GBK" w:cs="方正仿宋_GBK"/>
          <w:sz w:val="32"/>
          <w:szCs w:val="32"/>
        </w:rPr>
        <w:t xml:space="preserve">，加大“三公”经费支出监督，扎实开展财政重点领域专项治理。         </w:t>
      </w:r>
    </w:p>
    <w:p>
      <w:pPr>
        <w:spacing w:line="576" w:lineRule="exact"/>
        <w:ind w:firstLine="632" w:firstLineChars="200"/>
        <w:rPr>
          <w:rFonts w:ascii="方正仿宋_GBK" w:hAnsi="方正仿宋_GBK" w:cs="方正仿宋_GBK"/>
          <w:szCs w:val="32"/>
        </w:rPr>
      </w:pPr>
      <w:r>
        <w:rPr>
          <w:rFonts w:hint="eastAsia" w:ascii="方正仿宋_GBK" w:hAnsi="方正仿宋_GBK" w:cs="方正仿宋_GBK"/>
          <w:b/>
          <w:bCs/>
          <w:szCs w:val="32"/>
        </w:rPr>
        <w:t>4.狠抓国有资产管理，</w:t>
      </w:r>
      <w:r>
        <w:rPr>
          <w:rFonts w:hint="eastAsia" w:ascii="方正仿宋_GBK" w:hAnsi="方正仿宋_GBK" w:cs="方正仿宋_GBK"/>
          <w:b/>
          <w:bCs/>
          <w:color w:val="000000"/>
          <w:szCs w:val="32"/>
          <w:shd w:val="clear" w:color="auto" w:fill="FFFFFF"/>
        </w:rPr>
        <w:t>推进国有资产保值增值</w:t>
      </w:r>
      <w:r>
        <w:rPr>
          <w:rFonts w:hint="eastAsia" w:ascii="方正仿宋_GBK" w:hAnsi="方正仿宋_GBK" w:cs="方正仿宋_GBK"/>
          <w:b/>
          <w:bCs/>
          <w:szCs w:val="32"/>
        </w:rPr>
        <w:t>。一是</w:t>
      </w:r>
      <w:r>
        <w:rPr>
          <w:rFonts w:hint="eastAsia" w:ascii="方正仿宋_GBK" w:hAnsi="方正仿宋_GBK" w:cs="方正仿宋_GBK"/>
          <w:szCs w:val="32"/>
        </w:rPr>
        <w:t>抓好国有资产管理，提高收益。加强国有资产核查，确保国资保值增值。不定期对全县行政企事业进行资产核查，对国有资产出租出借情况进行清查整治，准确掌握家底。</w:t>
      </w:r>
      <w:r>
        <w:rPr>
          <w:rFonts w:hint="eastAsia" w:ascii="方正仿宋_GBK" w:hAnsi="方正仿宋_GBK" w:cs="方正仿宋_GBK"/>
          <w:b/>
          <w:bCs/>
          <w:szCs w:val="32"/>
        </w:rPr>
        <w:t>二是</w:t>
      </w:r>
      <w:r>
        <w:rPr>
          <w:rFonts w:hint="eastAsia" w:ascii="方正仿宋_GBK" w:hAnsi="方正仿宋_GBK" w:cs="方正仿宋_GBK"/>
          <w:szCs w:val="32"/>
        </w:rPr>
        <w:t>建立健全国有资产管理制度。强化国有企业规范管理意识。明确责任主体单位的权利和义务，做到责任有主体、行为有规范、问责有对象，并定期不定期开展督促检查。进一步提高国有企业管理重要性的认识，切实增强各部门单位规范管理意识，认真发挥国有企业管理的工作职责，自觉依法管好国有企业，防止国有资产流失，确保国有资产安全完整和保值增值。</w:t>
      </w:r>
      <w:r>
        <w:rPr>
          <w:rFonts w:hint="eastAsia" w:ascii="方正仿宋_GBK" w:hAnsi="方正仿宋_GBK" w:cs="方正仿宋_GBK"/>
          <w:b/>
          <w:bCs/>
          <w:szCs w:val="32"/>
        </w:rPr>
        <w:t>三是</w:t>
      </w:r>
      <w:r>
        <w:rPr>
          <w:rFonts w:hint="eastAsia" w:ascii="方正仿宋_GBK" w:hAnsi="方正仿宋_GBK" w:cs="方正仿宋_GBK"/>
          <w:szCs w:val="32"/>
        </w:rPr>
        <w:t>加强内部控制和风险管理。重点加强监管和事中事后监督。加大对国有资产的评估和审计力度，制定国有资本运营内控标准，加强对国有企业内部控制和风险管理的指导和监管。同时，国资委将建立健全国有资本运营风险防控体系，提高国有资本运营的稳定性和安全性。</w:t>
      </w:r>
    </w:p>
    <w:p>
      <w:pPr>
        <w:pStyle w:val="11"/>
        <w:tabs>
          <w:tab w:val="right" w:pos="8844"/>
        </w:tabs>
        <w:spacing w:line="576" w:lineRule="exact"/>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 xml:space="preserve">  5.狠抓打好“三大攻坚战”支持力度。</w:t>
      </w:r>
      <w:r>
        <w:rPr>
          <w:rFonts w:hint="eastAsia" w:ascii="方正仿宋_GBK" w:hAnsi="方正仿宋_GBK" w:eastAsia="方正仿宋_GBK" w:cs="方正仿宋_GBK"/>
          <w:b/>
          <w:sz w:val="32"/>
          <w:szCs w:val="32"/>
        </w:rPr>
        <w:t>一是</w:t>
      </w:r>
      <w:r>
        <w:rPr>
          <w:rFonts w:hint="eastAsia" w:ascii="方正仿宋_GBK" w:hAnsi="方正仿宋_GBK" w:eastAsia="方正仿宋_GBK" w:cs="方正仿宋_GBK"/>
          <w:sz w:val="32"/>
          <w:szCs w:val="32"/>
        </w:rPr>
        <w:t>坚持堵梳并举，牢牢守住不发生区域性系统性财政金融风险底线，促进经济社会持续健康发展。摸清隐性债务和融资平台经营性债务规模和底数，密切跟踪积极建议，推进隐性债务防控风险处理，防范隐性债务风险隐患，严禁虚假化债。</w:t>
      </w:r>
      <w:r>
        <w:rPr>
          <w:rFonts w:hint="eastAsia" w:ascii="方正仿宋_GBK" w:hAnsi="方正仿宋_GBK" w:eastAsia="方正仿宋_GBK" w:cs="方正仿宋_GBK"/>
          <w:b/>
          <w:sz w:val="32"/>
          <w:szCs w:val="32"/>
        </w:rPr>
        <w:t>二是</w:t>
      </w:r>
      <w:r>
        <w:rPr>
          <w:rFonts w:hint="eastAsia" w:ascii="方正仿宋_GBK" w:hAnsi="方正仿宋_GBK" w:eastAsia="方正仿宋_GBK" w:cs="方正仿宋_GBK"/>
          <w:sz w:val="32"/>
          <w:szCs w:val="32"/>
        </w:rPr>
        <w:t>按照脱贫不脱政策的要求，坚持扶贫政策保障不变，支持力度不减。落实财政支农政策，加强涉农资金统筹整合力度，加大本级投入，全力支持巩固拓展脱贫攻坚成果同乡村振兴有效衔接。</w:t>
      </w:r>
      <w:r>
        <w:rPr>
          <w:rFonts w:hint="eastAsia" w:ascii="方正仿宋_GBK" w:hAnsi="方正仿宋_GBK" w:eastAsia="方正仿宋_GBK" w:cs="方正仿宋_GBK"/>
          <w:b/>
          <w:sz w:val="32"/>
          <w:szCs w:val="32"/>
        </w:rPr>
        <w:t>三是</w:t>
      </w:r>
      <w:r>
        <w:rPr>
          <w:rFonts w:hint="eastAsia" w:ascii="方正仿宋_GBK" w:hAnsi="方正仿宋_GBK" w:eastAsia="方正仿宋_GBK" w:cs="方正仿宋_GBK"/>
          <w:sz w:val="32"/>
          <w:szCs w:val="32"/>
        </w:rPr>
        <w:t>围绕美丽巴青建设，进一步加大财政投入力度，支持打赢碧水、蓝天、净土“保卫战”。落实好国家重点生态功能区转移支付、湿地保护补助奖励工作，实施好草原生态保护补助奖励和森林生态效益补偿，让更多群众参与生态建设、得到生态实惠。</w:t>
      </w:r>
    </w:p>
    <w:p>
      <w:pPr>
        <w:pStyle w:val="11"/>
        <w:spacing w:line="576" w:lineRule="exact"/>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 xml:space="preserve">  6.狠抓队伍建设工作，提升工作执行力。</w:t>
      </w:r>
      <w:r>
        <w:rPr>
          <w:rFonts w:hint="eastAsia" w:ascii="方正仿宋_GBK" w:hAnsi="方正仿宋_GBK" w:eastAsia="方正仿宋_GBK" w:cs="方正仿宋_GBK"/>
          <w:sz w:val="32"/>
          <w:szCs w:val="32"/>
        </w:rPr>
        <w:t>加强财政队伍的思想政治建设，认真开展好党史教育，充分利用学习强国平台等，抓好财政干部的政治理论、政策法规等学习，增强“四个意识”、坚定“四个自信”、做到“两个维护”，不断提高财政队伍依法理财、文明理财、廉政理财、为民理财的本领。加强财政队伍的业务水平提升，多方式多层面加强财政干部业务学习，提升业务知识技能。继续加强全县财务人员业务培训学习，2024年组织1-2期县级财务相关业务知识技能培训，为财政财务工作提供人才支撑。</w:t>
      </w:r>
    </w:p>
    <w:p>
      <w:pPr>
        <w:spacing w:line="576" w:lineRule="exact"/>
        <w:ind w:firstLine="632" w:firstLineChars="200"/>
        <w:rPr>
          <w:rFonts w:hint="eastAsia" w:ascii="方正仿宋_GBK" w:hAnsi="方正仿宋_GBK" w:cs="方正仿宋_GBK"/>
          <w:szCs w:val="32"/>
        </w:rPr>
      </w:pPr>
      <w:r>
        <w:rPr>
          <w:rFonts w:hint="eastAsia" w:ascii="方正仿宋_GBK" w:hAnsi="方正仿宋_GBK" w:cs="方正仿宋_GBK"/>
          <w:b/>
          <w:bCs/>
          <w:szCs w:val="32"/>
        </w:rPr>
        <w:t>7.</w:t>
      </w:r>
      <w:r>
        <w:rPr>
          <w:rFonts w:hint="eastAsia" w:ascii="方正楷体_GBK" w:hAnsi="方正楷体_GBK" w:eastAsia="方正楷体_GBK" w:cs="方正楷体_GBK"/>
          <w:b/>
          <w:bCs/>
          <w:szCs w:val="32"/>
        </w:rPr>
        <w:t>加强财政监督检查，规范财政运行秩序。</w:t>
      </w:r>
      <w:r>
        <w:rPr>
          <w:rFonts w:hint="eastAsia" w:ascii="方正仿宋_GBK" w:hAnsi="方正仿宋_GBK" w:cs="方正仿宋_GBK"/>
          <w:b/>
          <w:bCs/>
          <w:szCs w:val="32"/>
        </w:rPr>
        <w:t>一是</w:t>
      </w:r>
      <w:r>
        <w:rPr>
          <w:rFonts w:hint="eastAsia" w:ascii="方正仿宋_GBK" w:hAnsi="方正仿宋_GBK" w:cs="方正仿宋_GBK"/>
          <w:szCs w:val="32"/>
        </w:rPr>
        <w:t>进一步完善财政监督体系，健全财政监督机制。加强预算资金使用的监督，建立财政部门、主管部门、资金使用单位、审计部门相互制约的预算执行监督体系；</w:t>
      </w:r>
      <w:r>
        <w:rPr>
          <w:rFonts w:hint="eastAsia" w:ascii="方正仿宋_GBK" w:hAnsi="方正仿宋_GBK" w:cs="方正仿宋_GBK"/>
          <w:b/>
          <w:bCs/>
          <w:szCs w:val="32"/>
        </w:rPr>
        <w:t>二是</w:t>
      </w:r>
      <w:r>
        <w:rPr>
          <w:rFonts w:hint="eastAsia" w:ascii="方正仿宋_GBK" w:hAnsi="方正仿宋_GBK" w:cs="方正仿宋_GBK"/>
          <w:szCs w:val="32"/>
        </w:rPr>
        <w:t>认真贯彻《会计法》，完善会计制度，加强会计基础工作，提高会计信息质量，严厉打击假凭证、假账、假审计等违法行为；</w:t>
      </w:r>
      <w:r>
        <w:rPr>
          <w:rFonts w:hint="eastAsia" w:ascii="方正仿宋_GBK" w:hAnsi="方正仿宋_GBK" w:cs="方正仿宋_GBK"/>
          <w:b/>
          <w:bCs/>
          <w:szCs w:val="32"/>
        </w:rPr>
        <w:t>三是</w:t>
      </w:r>
      <w:r>
        <w:rPr>
          <w:rFonts w:hint="eastAsia" w:ascii="方正仿宋_GBK" w:hAnsi="方正仿宋_GBK" w:cs="方正仿宋_GBK"/>
          <w:szCs w:val="32"/>
        </w:rPr>
        <w:t>进一步加强财政内部监督。以习近平新时代中国特色社会主义思想为指导，把局内部日常监督管理制度作为改进作风建设的长期政治任务常抓不懈深入贯彻中央八项规定及其实施细则精神，教育引导党员干部不触红线、不越底线。结合干部队伍建设，狠抓主题教育学习，大力弘扬“依法理财、文明理财、廉政理财、为民理财”的财政核心价值理念，不断财政干部的业务能力水平，贡献财政人的力量。</w:t>
      </w:r>
    </w:p>
    <w:p>
      <w:pPr>
        <w:pStyle w:val="11"/>
        <w:spacing w:line="576" w:lineRule="exact"/>
        <w:ind w:firstLine="63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8.狠抓党风廉政建设，警钟长鸣，勤政廉洁。</w:t>
      </w:r>
      <w:r>
        <w:rPr>
          <w:rFonts w:hint="eastAsia" w:ascii="方正仿宋_GBK" w:hAnsi="方正仿宋_GBK" w:eastAsia="方正仿宋_GBK" w:cs="方正仿宋_GBK"/>
          <w:sz w:val="32"/>
          <w:szCs w:val="32"/>
        </w:rPr>
        <w:t>认真落实党风廉政“两个责任”“一岗双责”等要求，抓实党风廉政建设工作。进一步加强财政内控建设，完善财政管理制度，强化重点工作岗位防控，确保财政清廉、财政资金安全。加强财政干部廉政建设，开展依法理财、财政廉政学习教育，营造风清气正的工作生活环境，警钟长鸣，勤政廉洁。</w:t>
      </w:r>
    </w:p>
    <w:p>
      <w:pPr>
        <w:pStyle w:val="11"/>
        <w:spacing w:line="576" w:lineRule="exact"/>
        <w:ind w:firstLine="632" w:firstLineChars="200"/>
        <w:rPr>
          <w:rFonts w:ascii="方正仿宋_GBK" w:hAnsi="方正仿宋_GBK" w:eastAsia="方正仿宋_GBK" w:cs="方正仿宋_GBK"/>
          <w:spacing w:val="10"/>
          <w:sz w:val="32"/>
          <w:szCs w:val="32"/>
        </w:rPr>
      </w:pPr>
      <w:r>
        <w:rPr>
          <w:rFonts w:hint="eastAsia" w:ascii="方正仿宋_GBK" w:hAnsi="方正仿宋_GBK" w:eastAsia="方正仿宋_GBK" w:cs="方正仿宋_GBK"/>
          <w:b/>
          <w:bCs/>
          <w:sz w:val="32"/>
          <w:szCs w:val="32"/>
        </w:rPr>
        <w:t>9.进一步推进财政绩效管理工作。1.</w:t>
      </w:r>
      <w:r>
        <w:rPr>
          <w:rFonts w:hint="eastAsia" w:ascii="方正仿宋_GBK" w:hAnsi="方正仿宋_GBK" w:eastAsia="方正仿宋_GBK" w:cs="方正仿宋_GBK"/>
          <w:b/>
          <w:bCs/>
          <w:spacing w:val="10"/>
          <w:sz w:val="32"/>
          <w:szCs w:val="32"/>
        </w:rPr>
        <w:t>绩效运行监控</w:t>
      </w:r>
      <w:r>
        <w:rPr>
          <w:rFonts w:hint="eastAsia" w:ascii="方正仿宋_GBK" w:hAnsi="方正仿宋_GBK" w:eastAsia="方正仿宋_GBK" w:cs="方正仿宋_GBK"/>
          <w:spacing w:val="10"/>
          <w:sz w:val="32"/>
          <w:szCs w:val="32"/>
        </w:rPr>
        <w:t>。完善预算部门（单位）绩效运行监控机制，定期对预算执行进度和绩效目标实现程度等信息进行审核、汇总填报。对重大专项、基本建设项目以及支出进度缓慢、管理薄弱的项目开展重点监控，动态掌握政策和项目进展、资金使用、绩效目标完成情况，对监控发现的管理漏洞和绩效目标偏差及时采取针对性措施予以纠正。2.</w:t>
      </w:r>
      <w:r>
        <w:rPr>
          <w:rFonts w:hint="eastAsia" w:ascii="方正仿宋_GBK" w:hAnsi="方正仿宋_GBK" w:eastAsia="方正仿宋_GBK" w:cs="方正仿宋_GBK"/>
          <w:b/>
          <w:bCs/>
          <w:spacing w:val="10"/>
          <w:sz w:val="32"/>
          <w:szCs w:val="32"/>
        </w:rPr>
        <w:t>跟踪监控问效</w:t>
      </w:r>
      <w:r>
        <w:rPr>
          <w:rFonts w:hint="eastAsia" w:ascii="方正仿宋_GBK" w:hAnsi="方正仿宋_GBK" w:eastAsia="方正仿宋_GBK" w:cs="方正仿宋_GBK"/>
          <w:spacing w:val="10"/>
          <w:sz w:val="32"/>
          <w:szCs w:val="32"/>
        </w:rPr>
        <w:t>。财政部门选取部分政策和项目进行重点监控，建立绩效跟踪预警整改机制，通过跟踪评估，严格按项目实际支出进度和绩效情况精准拨款；通过绩效预警和整改，对未达到绩效目标和执行进度要求的项目，及时通报预算部门（单位）实施整改，对问题严重或整改后仍不到位的，暂缓或停止预算拨款并收回已拨资金。对预计年底无法支出的项目资金实施精准清理收回，调整用于重点项目，倒逼提高预算执行效率和财政资金使用效益。</w:t>
      </w:r>
    </w:p>
    <w:p>
      <w:pPr>
        <w:pStyle w:val="9"/>
        <w:spacing w:line="577" w:lineRule="exact"/>
        <w:rPr>
          <w:rFonts w:ascii="方正仿宋_GBK" w:hAnsi="方正仿宋_GBK" w:eastAsia="方正仿宋_GBK" w:cs="方正仿宋_GBK"/>
          <w:spacing w:val="10"/>
          <w:sz w:val="32"/>
          <w:szCs w:val="32"/>
        </w:rPr>
      </w:pPr>
    </w:p>
    <w:p>
      <w:pPr>
        <w:pStyle w:val="9"/>
        <w:spacing w:line="577" w:lineRule="exact"/>
        <w:ind w:firstLine="672" w:firstLineChars="200"/>
        <w:rPr>
          <w:rFonts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以上报告，请予审查。</w:t>
      </w:r>
    </w:p>
    <w:p>
      <w:pPr>
        <w:pStyle w:val="9"/>
        <w:spacing w:line="577" w:lineRule="exact"/>
        <w:rPr>
          <w:rFonts w:ascii="方正仿宋_GBK" w:hAnsi="方正仿宋_GBK" w:eastAsia="方正仿宋_GBK" w:cs="方正仿宋_GBK"/>
          <w:spacing w:val="10"/>
          <w:sz w:val="32"/>
          <w:szCs w:val="32"/>
        </w:rPr>
      </w:pPr>
    </w:p>
    <w:sectPr>
      <w:footerReference r:id="rId3" w:type="default"/>
      <w:footerReference r:id="rId4" w:type="even"/>
      <w:pgSz w:w="11906" w:h="16838"/>
      <w:pgMar w:top="2098" w:right="1474" w:bottom="1984" w:left="1587" w:header="850" w:footer="1587" w:gutter="0"/>
      <w:cols w:space="0" w:num="1"/>
      <w:formProt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86"/>
    <w:family w:val="script"/>
    <w:pitch w:val="default"/>
    <w:sig w:usb0="00000000" w:usb1="00000000" w:usb2="00000000" w:usb3="00000000" w:csb0="00040000" w:csb1="00000000"/>
  </w:font>
  <w:font w:name="方正楷体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Microsoft Himalaya">
    <w:panose1 w:val="01010100010101010101"/>
    <w:charset w:val="00"/>
    <w:family w:val="auto"/>
    <w:pitch w:val="default"/>
    <w:sig w:usb0="80000003" w:usb1="00010000" w:usb2="00000040" w:usb3="00000000" w:csb0="00000001" w:csb1="00000000"/>
  </w:font>
  <w:font w:name="方正黑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微软雅黑">
    <w:panose1 w:val="020B0503020204020204"/>
    <w:charset w:val="86"/>
    <w:family w:val="script"/>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3"/>
                </w:pPr>
                <w:r>
                  <w:t xml:space="preserve">— </w:t>
                </w:r>
                <w:r>
                  <w:fldChar w:fldCharType="begin"/>
                </w:r>
                <w:r>
                  <w:instrText xml:space="preserve"> PAGE  \* MERGEFORMAT </w:instrText>
                </w:r>
                <w:r>
                  <w:fldChar w:fldCharType="separate"/>
                </w:r>
                <w:r>
                  <w:t>2</w:t>
                </w:r>
                <w:r>
                  <w:fldChar w:fldCharType="end"/>
                </w:r>
                <w: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val="1"/>
  <w:documentProtection w:enforcement="0"/>
  <w:defaultTabStop w:val="420"/>
  <w:autoHyphenation/>
  <w:evenAndOddHeaders w:val="1"/>
  <w:drawingGridHorizontalSpacing w:val="158"/>
  <w:drawingGridVerticalSpacing w:val="290"/>
  <w:noPunctuationKerning w:val="1"/>
  <w:characterSpacingControl w:val="doNotCompress"/>
  <w:hdrShapeDefaults>
    <o:shapelayout v:ext="edit">
      <o:idmap v:ext="edit" data="1"/>
    </o:shapelayout>
  </w:hdrShapeDefaults>
  <w:compat>
    <w:noLeading/>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875B0A"/>
    <w:rsid w:val="00517EB4"/>
    <w:rsid w:val="00571881"/>
    <w:rsid w:val="005A4451"/>
    <w:rsid w:val="005C6B7F"/>
    <w:rsid w:val="007D2D1E"/>
    <w:rsid w:val="008113B5"/>
    <w:rsid w:val="00851BBA"/>
    <w:rsid w:val="00875B0A"/>
    <w:rsid w:val="009A67D5"/>
    <w:rsid w:val="009C45E3"/>
    <w:rsid w:val="00A276AA"/>
    <w:rsid w:val="00AE4668"/>
    <w:rsid w:val="00B12777"/>
    <w:rsid w:val="00B65633"/>
    <w:rsid w:val="00BC5A76"/>
    <w:rsid w:val="00E55125"/>
    <w:rsid w:val="00E7254A"/>
    <w:rsid w:val="010E7C1F"/>
    <w:rsid w:val="01144338"/>
    <w:rsid w:val="014475DE"/>
    <w:rsid w:val="022D22A9"/>
    <w:rsid w:val="026276D9"/>
    <w:rsid w:val="026A7A87"/>
    <w:rsid w:val="0300462B"/>
    <w:rsid w:val="039A57C1"/>
    <w:rsid w:val="03AB3C59"/>
    <w:rsid w:val="04034FC1"/>
    <w:rsid w:val="040A3B36"/>
    <w:rsid w:val="04123467"/>
    <w:rsid w:val="04935965"/>
    <w:rsid w:val="04AD00DA"/>
    <w:rsid w:val="04C505AE"/>
    <w:rsid w:val="051C5082"/>
    <w:rsid w:val="06153E66"/>
    <w:rsid w:val="062632AE"/>
    <w:rsid w:val="06480132"/>
    <w:rsid w:val="068A508D"/>
    <w:rsid w:val="06BE7D16"/>
    <w:rsid w:val="06D46BEA"/>
    <w:rsid w:val="07072D81"/>
    <w:rsid w:val="0729440B"/>
    <w:rsid w:val="07E04864"/>
    <w:rsid w:val="07F1484B"/>
    <w:rsid w:val="08D8247A"/>
    <w:rsid w:val="08E656F5"/>
    <w:rsid w:val="08E67EC0"/>
    <w:rsid w:val="0A2E7CB1"/>
    <w:rsid w:val="0AD371CE"/>
    <w:rsid w:val="0ADE2CD5"/>
    <w:rsid w:val="0B101857"/>
    <w:rsid w:val="0B122B44"/>
    <w:rsid w:val="0B8E488A"/>
    <w:rsid w:val="0BED1120"/>
    <w:rsid w:val="0C285563"/>
    <w:rsid w:val="0C297296"/>
    <w:rsid w:val="0C4B4BE3"/>
    <w:rsid w:val="0CAC0789"/>
    <w:rsid w:val="0CBE510D"/>
    <w:rsid w:val="0D7C16AB"/>
    <w:rsid w:val="0DAB568D"/>
    <w:rsid w:val="0DAE5706"/>
    <w:rsid w:val="0DDE7E71"/>
    <w:rsid w:val="0E3C52F8"/>
    <w:rsid w:val="0EC37729"/>
    <w:rsid w:val="0F3455DE"/>
    <w:rsid w:val="0F68781A"/>
    <w:rsid w:val="1024182B"/>
    <w:rsid w:val="106B3A55"/>
    <w:rsid w:val="106C6976"/>
    <w:rsid w:val="10701E7A"/>
    <w:rsid w:val="116A1AA0"/>
    <w:rsid w:val="118F03FC"/>
    <w:rsid w:val="11DD09E5"/>
    <w:rsid w:val="11DE3F81"/>
    <w:rsid w:val="12937972"/>
    <w:rsid w:val="13224413"/>
    <w:rsid w:val="14CD6B4C"/>
    <w:rsid w:val="15024DDA"/>
    <w:rsid w:val="153E7EFE"/>
    <w:rsid w:val="161A0144"/>
    <w:rsid w:val="165532FE"/>
    <w:rsid w:val="16714168"/>
    <w:rsid w:val="168060A6"/>
    <w:rsid w:val="17421879"/>
    <w:rsid w:val="177213D8"/>
    <w:rsid w:val="17D03577"/>
    <w:rsid w:val="182E5334"/>
    <w:rsid w:val="18C91707"/>
    <w:rsid w:val="192306DA"/>
    <w:rsid w:val="19595465"/>
    <w:rsid w:val="1A1B454D"/>
    <w:rsid w:val="1A520923"/>
    <w:rsid w:val="1B2C2557"/>
    <w:rsid w:val="1B3E13B1"/>
    <w:rsid w:val="1B482CA1"/>
    <w:rsid w:val="1BD04B14"/>
    <w:rsid w:val="1C8403E5"/>
    <w:rsid w:val="1CA957C6"/>
    <w:rsid w:val="1CBB195E"/>
    <w:rsid w:val="1CE022D9"/>
    <w:rsid w:val="1D381D23"/>
    <w:rsid w:val="1D652B76"/>
    <w:rsid w:val="1D72676B"/>
    <w:rsid w:val="1D833C1F"/>
    <w:rsid w:val="1DFF30F4"/>
    <w:rsid w:val="1E1D00EC"/>
    <w:rsid w:val="1EB46FD1"/>
    <w:rsid w:val="1EB5365A"/>
    <w:rsid w:val="1F210FAD"/>
    <w:rsid w:val="1F4933A6"/>
    <w:rsid w:val="1F590743"/>
    <w:rsid w:val="1F5B60E5"/>
    <w:rsid w:val="1F742F8A"/>
    <w:rsid w:val="1FB946D1"/>
    <w:rsid w:val="1FE70CF3"/>
    <w:rsid w:val="20BE2529"/>
    <w:rsid w:val="21FB0B60"/>
    <w:rsid w:val="2251355F"/>
    <w:rsid w:val="22841DA6"/>
    <w:rsid w:val="22F33081"/>
    <w:rsid w:val="22F72AB0"/>
    <w:rsid w:val="232E2170"/>
    <w:rsid w:val="242C433F"/>
    <w:rsid w:val="24637637"/>
    <w:rsid w:val="24FE01FE"/>
    <w:rsid w:val="250A48ED"/>
    <w:rsid w:val="265B2E14"/>
    <w:rsid w:val="281B088C"/>
    <w:rsid w:val="281E75D2"/>
    <w:rsid w:val="287D2539"/>
    <w:rsid w:val="297232F8"/>
    <w:rsid w:val="29783A2E"/>
    <w:rsid w:val="2A020E71"/>
    <w:rsid w:val="2AB451DA"/>
    <w:rsid w:val="2B6804B3"/>
    <w:rsid w:val="2BC01AB2"/>
    <w:rsid w:val="2BC53202"/>
    <w:rsid w:val="2C292493"/>
    <w:rsid w:val="2C313E8B"/>
    <w:rsid w:val="2C617633"/>
    <w:rsid w:val="2CA85D28"/>
    <w:rsid w:val="2CD07B25"/>
    <w:rsid w:val="2D040BCA"/>
    <w:rsid w:val="2D4B4D29"/>
    <w:rsid w:val="2DA10745"/>
    <w:rsid w:val="2DB33945"/>
    <w:rsid w:val="2DFB612F"/>
    <w:rsid w:val="2EA867BB"/>
    <w:rsid w:val="2F366E34"/>
    <w:rsid w:val="2F60736B"/>
    <w:rsid w:val="2F7443FB"/>
    <w:rsid w:val="2F9463E5"/>
    <w:rsid w:val="30893ABE"/>
    <w:rsid w:val="3090738A"/>
    <w:rsid w:val="309947D2"/>
    <w:rsid w:val="30B74D6C"/>
    <w:rsid w:val="30D95F5F"/>
    <w:rsid w:val="30E1102D"/>
    <w:rsid w:val="30FC2AA1"/>
    <w:rsid w:val="31182E23"/>
    <w:rsid w:val="311B4922"/>
    <w:rsid w:val="32764E1B"/>
    <w:rsid w:val="32BD414C"/>
    <w:rsid w:val="32BE39B9"/>
    <w:rsid w:val="32FC03B0"/>
    <w:rsid w:val="330250CD"/>
    <w:rsid w:val="335D6149"/>
    <w:rsid w:val="338C59A1"/>
    <w:rsid w:val="33DC54F2"/>
    <w:rsid w:val="34441E3F"/>
    <w:rsid w:val="35043EF2"/>
    <w:rsid w:val="35B24687"/>
    <w:rsid w:val="35BB66A6"/>
    <w:rsid w:val="36184612"/>
    <w:rsid w:val="36887C53"/>
    <w:rsid w:val="375D6C5B"/>
    <w:rsid w:val="37E04112"/>
    <w:rsid w:val="37F1548F"/>
    <w:rsid w:val="381B1689"/>
    <w:rsid w:val="38797EEA"/>
    <w:rsid w:val="390F4E3B"/>
    <w:rsid w:val="39134C85"/>
    <w:rsid w:val="39286985"/>
    <w:rsid w:val="393634CA"/>
    <w:rsid w:val="39B04AF5"/>
    <w:rsid w:val="39CC394B"/>
    <w:rsid w:val="39CC6DAC"/>
    <w:rsid w:val="39D331AC"/>
    <w:rsid w:val="3A4B6BBC"/>
    <w:rsid w:val="3A5F2620"/>
    <w:rsid w:val="3A6A2F6D"/>
    <w:rsid w:val="3A6B5CBD"/>
    <w:rsid w:val="3A77061C"/>
    <w:rsid w:val="3B0C5AA9"/>
    <w:rsid w:val="3B2341E0"/>
    <w:rsid w:val="3BD72836"/>
    <w:rsid w:val="3C385077"/>
    <w:rsid w:val="3CD97F94"/>
    <w:rsid w:val="3D0E511F"/>
    <w:rsid w:val="3D9451E7"/>
    <w:rsid w:val="3DEF61AF"/>
    <w:rsid w:val="3E956C07"/>
    <w:rsid w:val="3E9E39B2"/>
    <w:rsid w:val="3EF24037"/>
    <w:rsid w:val="3F905263"/>
    <w:rsid w:val="3F9E39BE"/>
    <w:rsid w:val="40CC690A"/>
    <w:rsid w:val="417549F8"/>
    <w:rsid w:val="417772E7"/>
    <w:rsid w:val="41893523"/>
    <w:rsid w:val="41F84A89"/>
    <w:rsid w:val="42803FC3"/>
    <w:rsid w:val="43255A8E"/>
    <w:rsid w:val="432E74F5"/>
    <w:rsid w:val="437E2D80"/>
    <w:rsid w:val="437E6B87"/>
    <w:rsid w:val="4381760B"/>
    <w:rsid w:val="43B6029E"/>
    <w:rsid w:val="44525A82"/>
    <w:rsid w:val="448233B1"/>
    <w:rsid w:val="44F72F20"/>
    <w:rsid w:val="451A7EF3"/>
    <w:rsid w:val="452D70CF"/>
    <w:rsid w:val="45FA20F6"/>
    <w:rsid w:val="466838D2"/>
    <w:rsid w:val="466C040D"/>
    <w:rsid w:val="466D7341"/>
    <w:rsid w:val="4789452F"/>
    <w:rsid w:val="481248CC"/>
    <w:rsid w:val="481F2100"/>
    <w:rsid w:val="482C4E1A"/>
    <w:rsid w:val="48BC1C0A"/>
    <w:rsid w:val="48C032D9"/>
    <w:rsid w:val="49723D9F"/>
    <w:rsid w:val="497B26E3"/>
    <w:rsid w:val="49D368E0"/>
    <w:rsid w:val="49EF1A11"/>
    <w:rsid w:val="4A8D4623"/>
    <w:rsid w:val="4A9D7C02"/>
    <w:rsid w:val="4ABA3747"/>
    <w:rsid w:val="4B1D12F8"/>
    <w:rsid w:val="4BDF475E"/>
    <w:rsid w:val="4C1E34F6"/>
    <w:rsid w:val="4D230AE4"/>
    <w:rsid w:val="4D830988"/>
    <w:rsid w:val="4D8B3390"/>
    <w:rsid w:val="4DCA0252"/>
    <w:rsid w:val="4E1B1FBD"/>
    <w:rsid w:val="4E3176AD"/>
    <w:rsid w:val="4E3461D5"/>
    <w:rsid w:val="4E70216D"/>
    <w:rsid w:val="4EA86051"/>
    <w:rsid w:val="4EC74F04"/>
    <w:rsid w:val="4F15539D"/>
    <w:rsid w:val="4F591C76"/>
    <w:rsid w:val="4F7E5D5D"/>
    <w:rsid w:val="4F9F2B66"/>
    <w:rsid w:val="4FB8378F"/>
    <w:rsid w:val="50517372"/>
    <w:rsid w:val="50A87E6B"/>
    <w:rsid w:val="50B63265"/>
    <w:rsid w:val="51A72EB4"/>
    <w:rsid w:val="51DE5500"/>
    <w:rsid w:val="52012664"/>
    <w:rsid w:val="525023D9"/>
    <w:rsid w:val="525A60E6"/>
    <w:rsid w:val="52942098"/>
    <w:rsid w:val="52CC7D99"/>
    <w:rsid w:val="52D56D4B"/>
    <w:rsid w:val="52F77E09"/>
    <w:rsid w:val="53046D37"/>
    <w:rsid w:val="534E5CDA"/>
    <w:rsid w:val="53541B79"/>
    <w:rsid w:val="53715769"/>
    <w:rsid w:val="54014B60"/>
    <w:rsid w:val="54EF2DA4"/>
    <w:rsid w:val="55367189"/>
    <w:rsid w:val="55C372FF"/>
    <w:rsid w:val="55CC79EC"/>
    <w:rsid w:val="55E53B10"/>
    <w:rsid w:val="56000929"/>
    <w:rsid w:val="56080CA9"/>
    <w:rsid w:val="562474E1"/>
    <w:rsid w:val="5647405D"/>
    <w:rsid w:val="566A0C48"/>
    <w:rsid w:val="567E18BE"/>
    <w:rsid w:val="56BD11F5"/>
    <w:rsid w:val="57EB0DA1"/>
    <w:rsid w:val="58116205"/>
    <w:rsid w:val="58212250"/>
    <w:rsid w:val="583E2F7D"/>
    <w:rsid w:val="5884522C"/>
    <w:rsid w:val="58DF5313"/>
    <w:rsid w:val="58E72BEA"/>
    <w:rsid w:val="593A460E"/>
    <w:rsid w:val="5955360E"/>
    <w:rsid w:val="59E73C70"/>
    <w:rsid w:val="59EE38D5"/>
    <w:rsid w:val="5AF160C0"/>
    <w:rsid w:val="5B826033"/>
    <w:rsid w:val="5B8873EF"/>
    <w:rsid w:val="5C6949F1"/>
    <w:rsid w:val="5C8958DF"/>
    <w:rsid w:val="5C9D1DC0"/>
    <w:rsid w:val="5CF7798A"/>
    <w:rsid w:val="5D06597B"/>
    <w:rsid w:val="5D4C1FAF"/>
    <w:rsid w:val="5DC8007F"/>
    <w:rsid w:val="5DD3049E"/>
    <w:rsid w:val="5DD354E1"/>
    <w:rsid w:val="5E1175ED"/>
    <w:rsid w:val="5F1A4664"/>
    <w:rsid w:val="5F490EF6"/>
    <w:rsid w:val="5F9929F3"/>
    <w:rsid w:val="5FD30790"/>
    <w:rsid w:val="604C543F"/>
    <w:rsid w:val="60997C73"/>
    <w:rsid w:val="610D7A04"/>
    <w:rsid w:val="612D4D85"/>
    <w:rsid w:val="613A0D46"/>
    <w:rsid w:val="61515612"/>
    <w:rsid w:val="618C1380"/>
    <w:rsid w:val="619C71E5"/>
    <w:rsid w:val="61BA6F51"/>
    <w:rsid w:val="620C7626"/>
    <w:rsid w:val="62694FE0"/>
    <w:rsid w:val="62813BCF"/>
    <w:rsid w:val="62A77F5C"/>
    <w:rsid w:val="62C05CB0"/>
    <w:rsid w:val="62D40703"/>
    <w:rsid w:val="62EF4859"/>
    <w:rsid w:val="634062B2"/>
    <w:rsid w:val="63575A60"/>
    <w:rsid w:val="63D01D1F"/>
    <w:rsid w:val="645D1004"/>
    <w:rsid w:val="651C250D"/>
    <w:rsid w:val="6572443B"/>
    <w:rsid w:val="65762CEF"/>
    <w:rsid w:val="661779D0"/>
    <w:rsid w:val="66664250"/>
    <w:rsid w:val="66712728"/>
    <w:rsid w:val="66A43585"/>
    <w:rsid w:val="67024C26"/>
    <w:rsid w:val="67447AF8"/>
    <w:rsid w:val="675344B5"/>
    <w:rsid w:val="67AF5A02"/>
    <w:rsid w:val="67C6430C"/>
    <w:rsid w:val="68041AB9"/>
    <w:rsid w:val="68A37050"/>
    <w:rsid w:val="68A556D8"/>
    <w:rsid w:val="68BE20E0"/>
    <w:rsid w:val="68D122F7"/>
    <w:rsid w:val="68FA1E87"/>
    <w:rsid w:val="69244ACF"/>
    <w:rsid w:val="692A6BE5"/>
    <w:rsid w:val="69500D01"/>
    <w:rsid w:val="69C84842"/>
    <w:rsid w:val="69CF2FDC"/>
    <w:rsid w:val="69DF1892"/>
    <w:rsid w:val="6A011935"/>
    <w:rsid w:val="6B0C633A"/>
    <w:rsid w:val="6B140330"/>
    <w:rsid w:val="6B513EFC"/>
    <w:rsid w:val="6C222E0C"/>
    <w:rsid w:val="6C2D351E"/>
    <w:rsid w:val="6C7644C0"/>
    <w:rsid w:val="6C777706"/>
    <w:rsid w:val="6CCE34C8"/>
    <w:rsid w:val="6D5D056D"/>
    <w:rsid w:val="6D813CC2"/>
    <w:rsid w:val="6DAA258A"/>
    <w:rsid w:val="6DD859F7"/>
    <w:rsid w:val="6DE64347"/>
    <w:rsid w:val="6E4F073F"/>
    <w:rsid w:val="6E7E1693"/>
    <w:rsid w:val="6EC62A2F"/>
    <w:rsid w:val="6EEC67F7"/>
    <w:rsid w:val="6F106F95"/>
    <w:rsid w:val="6FDA7DCF"/>
    <w:rsid w:val="6FE24BB6"/>
    <w:rsid w:val="704828F4"/>
    <w:rsid w:val="70556AE3"/>
    <w:rsid w:val="70765B0B"/>
    <w:rsid w:val="70A71B36"/>
    <w:rsid w:val="70F10A12"/>
    <w:rsid w:val="715E2395"/>
    <w:rsid w:val="71DC2389"/>
    <w:rsid w:val="728766F6"/>
    <w:rsid w:val="72B041BE"/>
    <w:rsid w:val="72F63B5F"/>
    <w:rsid w:val="730929B6"/>
    <w:rsid w:val="73174CCB"/>
    <w:rsid w:val="739321F4"/>
    <w:rsid w:val="73C719EE"/>
    <w:rsid w:val="73D93670"/>
    <w:rsid w:val="740F437D"/>
    <w:rsid w:val="74565768"/>
    <w:rsid w:val="749A42E8"/>
    <w:rsid w:val="74DB407C"/>
    <w:rsid w:val="74EC7045"/>
    <w:rsid w:val="751E3B3C"/>
    <w:rsid w:val="754D6056"/>
    <w:rsid w:val="756C13F7"/>
    <w:rsid w:val="75E32E16"/>
    <w:rsid w:val="760159D0"/>
    <w:rsid w:val="768A7E1B"/>
    <w:rsid w:val="76C62AB2"/>
    <w:rsid w:val="76D03578"/>
    <w:rsid w:val="76F249BE"/>
    <w:rsid w:val="77D42C22"/>
    <w:rsid w:val="78650BC9"/>
    <w:rsid w:val="78E01102"/>
    <w:rsid w:val="798F2DD0"/>
    <w:rsid w:val="799758CB"/>
    <w:rsid w:val="79F40E66"/>
    <w:rsid w:val="7A0102F4"/>
    <w:rsid w:val="7A492E63"/>
    <w:rsid w:val="7A514CCA"/>
    <w:rsid w:val="7A5E5961"/>
    <w:rsid w:val="7AAD6D7F"/>
    <w:rsid w:val="7AB53FB6"/>
    <w:rsid w:val="7B8F271D"/>
    <w:rsid w:val="7D4C0FB7"/>
    <w:rsid w:val="7DB701AD"/>
    <w:rsid w:val="7DD5056F"/>
    <w:rsid w:val="7DE35DB3"/>
    <w:rsid w:val="7E037527"/>
    <w:rsid w:val="7E763F90"/>
    <w:rsid w:val="7EEA28B9"/>
    <w:rsid w:val="7EF11F02"/>
    <w:rsid w:val="7F65560E"/>
    <w:rsid w:val="7FB2445B"/>
    <w:rsid w:val="7FD91939"/>
    <w:rsid w:val="7FE50D29"/>
  </w:rsids>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sz w:val="32"/>
      <w:szCs w:val="24"/>
      <w:lang w:val="en-US" w:eastAsia="zh-CN" w:bidi="hi-IN"/>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默认段落字体1"/>
    <w:qFormat/>
    <w:uiPriority w:val="0"/>
  </w:style>
  <w:style w:type="character" w:customStyle="1" w:styleId="8">
    <w:name w:val="明显强调1"/>
    <w:basedOn w:val="7"/>
    <w:qFormat/>
    <w:uiPriority w:val="0"/>
    <w:rPr>
      <w:b/>
    </w:rPr>
  </w:style>
  <w:style w:type="paragraph" w:customStyle="1" w:styleId="9">
    <w:name w:val="正文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页脚1"/>
    <w:basedOn w:val="9"/>
    <w:qFormat/>
    <w:uiPriority w:val="0"/>
    <w:pPr>
      <w:tabs>
        <w:tab w:val="center" w:pos="4153"/>
        <w:tab w:val="right" w:pos="8306"/>
      </w:tabs>
      <w:snapToGrid w:val="0"/>
      <w:jc w:val="left"/>
    </w:pPr>
    <w:rPr>
      <w:sz w:val="18"/>
    </w:rPr>
  </w:style>
  <w:style w:type="paragraph" w:customStyle="1" w:styleId="11">
    <w:name w:val="页眉1"/>
    <w:basedOn w:val="9"/>
    <w:qFormat/>
    <w:uiPriority w:val="0"/>
    <w:pPr>
      <w:tabs>
        <w:tab w:val="center" w:pos="4153"/>
        <w:tab w:val="right" w:pos="8306"/>
      </w:tabs>
      <w:snapToGrid w:val="0"/>
    </w:pPr>
    <w:rPr>
      <w:sz w:val="18"/>
    </w:rPr>
  </w:style>
  <w:style w:type="paragraph" w:customStyle="1" w:styleId="12">
    <w:name w:val="普通(网站)1"/>
    <w:basedOn w:val="9"/>
    <w:qFormat/>
    <w:uiPriority w:val="0"/>
    <w:pPr>
      <w:widowControl/>
      <w:jc w:val="left"/>
    </w:pPr>
    <w:rPr>
      <w:rFonts w:ascii="宋体" w:hAnsi="宋体" w:cs="宋体"/>
      <w:kern w:val="0"/>
      <w:sz w:val="24"/>
      <w:szCs w:val="24"/>
      <w:lang w:bidi="bo-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1302</Words>
  <Characters>7428</Characters>
  <Lines>61</Lines>
  <Paragraphs>17</Paragraphs>
  <TotalTime>0</TotalTime>
  <ScaleCrop>false</ScaleCrop>
  <LinksUpToDate>false</LinksUpToDate>
  <CharactersWithSpaces>8713</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2020-01-08T10:08:00Z</dcterms:created>
  <dc:creator>lenovo</dc:creator>
  <cp:lastModifiedBy>Lenovo</cp:lastModifiedBy>
  <cp:lastPrinted>2022-12-26T08:17:00Z</cp:lastPrinted>
  <dcterms:modified xsi:type="dcterms:W3CDTF">2024-03-12T08:09:53Z</dcterms:modified>
  <dc:title>guocong</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8AB5AE12710B4209976BCDF3086FE30A</vt:lpwstr>
  </property>
  <property fmtid="{D5CDD505-2E9C-101B-9397-08002B2CF9AE}" pid="3" name="KSOProductBuildVer">
    <vt:lpwstr>2052-10.1.0.5740</vt:lpwstr>
  </property>
</Properties>
</file>