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2024</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杂色镇</w:t>
      </w:r>
      <w:r>
        <w:rPr>
          <w:rFonts w:hint="eastAsia" w:ascii="方正小标宋简体" w:hAnsi="仿宋" w:eastAsia="方正小标宋简体"/>
          <w:sz w:val="44"/>
          <w:szCs w:val="44"/>
        </w:rPr>
        <w:t>（部门）2024年度部门（单位）预算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2</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巴青县杂色镇政府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巴青县杂色镇人民政府2024年</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巴青县杂色镇人民政府2024年</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巴青县杂色镇人民政府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宣传和执行党的路线、方针、政策，贯彻执行党中央、上级组织的决议。坚持“一个中心，两个基本点”，领导和制定本地经济和社会发展规划，并组织协调督促各部门的实施，加强对行政和经济组织的领导，引导辖区内群众走勤劳致富、奔小康道路，促进两个文明建设。</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组织党员认真学习马列主义、毛泽东思想、邓小平理论和“三个代表”的重要思想，学习党的基本知识和党的路线、方针、政策；做好思想整治工作，抓好党的自身建设，增强党组织的凝聚力、吸引力和战斗力，充分发挥党员的先锋模范作用，深入贯彻落实科学发展观，创先争优，团结、组织当内外的干部群众，努力完成所担负的任务。</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3.按照中央提出的农牧区基层组织建设“五个好”的目标要求，加强对党的农牧区基层组织的思想建设和组织建设，以及青年、妇女、民兵等组织建设。</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4.加强对党员进行教育和管理，监督党员履行义务，保障党员的权利不受侵犯；认真抓好党风和搞好廉政建设；教育和监督党员干部和其他工作人员严格遵守国法政纪，增强反腐蚀能力。</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5.执行本级人民代表大会的决议，执行县以上各级政府的决定和命令，执行辖区的经济、教育、科学、文化、卫生、财政、民政等行政工作。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6.组织、协调有关单位做好辖区内的土地、山林、水利、民事纠纷的调节工作。</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7.办理县委、县政府交办的其他事项。</w:t>
      </w:r>
    </w:p>
    <w:p>
      <w:pPr>
        <w:ind w:firstLine="640" w:firstLineChars="200"/>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黑体" w:hAnsi="黑体" w:eastAsia="黑体"/>
          <w:sz w:val="32"/>
          <w:szCs w:val="32"/>
        </w:rPr>
      </w:pPr>
      <w:r>
        <w:rPr>
          <w:rFonts w:hint="eastAsia" w:ascii="仿宋" w:hAnsi="仿宋" w:eastAsia="仿宋"/>
          <w:sz w:val="32"/>
          <w:szCs w:val="32"/>
        </w:rPr>
        <w:t>纳入本部门202</w:t>
      </w:r>
      <w:r>
        <w:rPr>
          <w:rFonts w:hint="eastAsia" w:ascii="仿宋" w:hAnsi="仿宋" w:eastAsia="仿宋"/>
          <w:sz w:val="32"/>
          <w:szCs w:val="32"/>
          <w:lang w:val="en-US" w:eastAsia="zh-CN"/>
        </w:rPr>
        <w:t>3</w:t>
      </w:r>
      <w:r>
        <w:rPr>
          <w:rFonts w:hint="eastAsia" w:ascii="仿宋" w:hAnsi="仿宋" w:eastAsia="仿宋"/>
          <w:sz w:val="32"/>
          <w:szCs w:val="32"/>
        </w:rPr>
        <w:t>年部门预算编制范围的二级预算单位包括：镇人民政府、镇卫生院、镇农牧综合服务中心、寺管会。</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部门（单位）机构设置</w:t>
      </w:r>
      <w:r>
        <w:rPr>
          <w:rFonts w:ascii="黑体" w:hAnsi="黑体" w:eastAsia="黑体"/>
          <w:sz w:val="32"/>
          <w:szCs w:val="32"/>
        </w:rPr>
        <w:t>情况</w:t>
      </w:r>
    </w:p>
    <w:p>
      <w:pPr>
        <w:numPr>
          <w:ilvl w:val="0"/>
          <w:numId w:val="0"/>
        </w:numPr>
        <w:rPr>
          <w:rFonts w:hint="default" w:ascii="仿宋" w:hAnsi="仿宋" w:eastAsia="仿宋"/>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单位无内设机构，我镇共编制人数77人，其中机关行政编制28名（正科级6名、副科级16名、科员6名）；事业编制47名（文化站14名、兽防站15名、卫生院13名、便民服务中心5名）；</w:t>
      </w:r>
      <w:bookmarkStart w:id="0" w:name="_GoBack"/>
      <w:bookmarkEnd w:id="0"/>
      <w:r>
        <w:rPr>
          <w:rFonts w:hint="eastAsia" w:ascii="仿宋" w:hAnsi="仿宋" w:eastAsia="仿宋"/>
          <w:sz w:val="32"/>
          <w:szCs w:val="32"/>
          <w:lang w:val="en-US" w:eastAsia="zh-CN"/>
        </w:rPr>
        <w:t>工人2名，下设党建办、政府办、乡村振兴办、人大办、新时代文明实践中心、农牧综合服务中心、财政资产管理所、综治办、政务便民服务大厅、属地办、医管办、纪委监委办、民政办、人武办、住建办、水利办、气象办、防抗灾办、工会、团委、妇联、组织、强基办、宣传办、国土办、环保办、编译、发改、商务、市场监督管理、卫健委、药监、农行、税务、经信、政协、电信、移动、城市管理和综合执法、保密、机要、档案馆、民委、宗教事务、信访、政法、司法、检察院、国安办、应急管理、国电、统计、林业、防控、人社、审计、邮政、涉农保险、整改办、后勤服务中心、项管办等。</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巴青县杂色镇人民政府</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_GB2312" w:eastAsia="仿宋_GB2312" w:cs="仿宋_GB2312" w:hAnsiTheme="minorHAnsi"/>
          <w:color w:val="0000FF"/>
          <w:kern w:val="0"/>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杂色镇（部门）</w:t>
      </w:r>
      <w:r>
        <w:rPr>
          <w:rFonts w:hint="eastAsia" w:ascii="方正小标宋简体" w:hAnsi="仿宋" w:eastAsia="方正小标宋简体"/>
          <w:sz w:val="32"/>
          <w:szCs w:val="32"/>
        </w:rPr>
        <w:t>2024年度部门预算数据分析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3688.99</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1725.19万元</w:t>
      </w:r>
      <w:r>
        <w:rPr>
          <w:rFonts w:hint="eastAsia" w:ascii="仿宋" w:hAnsi="仿宋" w:eastAsia="仿宋"/>
          <w:sz w:val="32"/>
          <w:szCs w:val="32"/>
        </w:rPr>
        <w:t>、其他收入</w:t>
      </w:r>
      <w:r>
        <w:rPr>
          <w:rFonts w:hint="eastAsia" w:ascii="仿宋" w:hAnsi="仿宋" w:eastAsia="仿宋"/>
          <w:sz w:val="32"/>
          <w:szCs w:val="32"/>
          <w:lang w:val="en-US" w:eastAsia="zh-CN"/>
        </w:rPr>
        <w:t>1963.8万元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1725.19万元</w:t>
      </w:r>
      <w:r>
        <w:rPr>
          <w:rFonts w:hint="eastAsia" w:ascii="仿宋" w:hAnsi="仿宋" w:eastAsia="仿宋"/>
          <w:sz w:val="32"/>
          <w:szCs w:val="32"/>
        </w:rPr>
        <w:t>、科学技术支出</w:t>
      </w:r>
      <w:r>
        <w:rPr>
          <w:rFonts w:hint="eastAsia" w:ascii="仿宋" w:hAnsi="仿宋" w:eastAsia="仿宋"/>
          <w:sz w:val="32"/>
          <w:szCs w:val="32"/>
          <w:lang w:val="en-US" w:eastAsia="zh-CN"/>
        </w:rPr>
        <w:t>163.3万元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81万元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570.4万元</w:t>
      </w:r>
      <w:r>
        <w:rPr>
          <w:rFonts w:hint="eastAsia" w:ascii="仿宋" w:hAnsi="仿宋" w:eastAsia="仿宋"/>
          <w:sz w:val="32"/>
          <w:szCs w:val="32"/>
        </w:rPr>
        <w:t>、卫生健康支出</w:t>
      </w:r>
      <w:r>
        <w:rPr>
          <w:rFonts w:hint="eastAsia" w:ascii="仿宋" w:hAnsi="仿宋" w:eastAsia="仿宋"/>
          <w:sz w:val="32"/>
          <w:szCs w:val="32"/>
          <w:lang w:val="en-US" w:eastAsia="zh-CN"/>
        </w:rPr>
        <w:t>499.89万元</w:t>
      </w:r>
      <w:r>
        <w:rPr>
          <w:rFonts w:hint="eastAsia" w:ascii="仿宋" w:hAnsi="仿宋" w:eastAsia="仿宋"/>
          <w:sz w:val="32"/>
          <w:szCs w:val="32"/>
        </w:rPr>
        <w:t>、住房保障支出</w:t>
      </w:r>
      <w:r>
        <w:rPr>
          <w:rFonts w:hint="eastAsia" w:ascii="仿宋" w:hAnsi="仿宋" w:eastAsia="仿宋"/>
          <w:sz w:val="32"/>
          <w:szCs w:val="32"/>
          <w:lang w:val="en-US" w:eastAsia="zh-CN"/>
        </w:rPr>
        <w:t>187.98万元、节能环保支出107.2万元、农林水支出354.03万元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3688.99</w:t>
      </w:r>
      <w:r>
        <w:rPr>
          <w:rFonts w:hint="eastAsia" w:ascii="仿宋" w:hAnsi="仿宋" w:eastAsia="仿宋"/>
          <w:sz w:val="32"/>
          <w:szCs w:val="32"/>
        </w:rPr>
        <w:t>万元，同比减少</w:t>
      </w:r>
      <w:r>
        <w:rPr>
          <w:rFonts w:hint="eastAsia" w:ascii="仿宋" w:hAnsi="仿宋" w:eastAsia="仿宋"/>
          <w:sz w:val="32"/>
          <w:szCs w:val="32"/>
          <w:lang w:val="en-US" w:eastAsia="zh-CN"/>
        </w:rPr>
        <w:t>788.29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人员变动及无结转资金</w:t>
      </w:r>
      <w:r>
        <w:rPr>
          <w:rFonts w:hint="eastAsia" w:ascii="仿宋" w:hAnsi="仿宋" w:eastAsia="仿宋"/>
          <w:sz w:val="32"/>
          <w:szCs w:val="32"/>
        </w:rPr>
        <w:t>。其中：2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1725.19</w:t>
      </w:r>
      <w:r>
        <w:rPr>
          <w:rFonts w:hint="eastAsia" w:ascii="仿宋" w:hAnsi="仿宋" w:eastAsia="仿宋"/>
          <w:sz w:val="32"/>
          <w:szCs w:val="32"/>
        </w:rPr>
        <w:t>万元，占</w:t>
      </w:r>
      <w:r>
        <w:rPr>
          <w:rFonts w:hint="eastAsia" w:ascii="仿宋" w:hAnsi="仿宋" w:eastAsia="仿宋"/>
          <w:sz w:val="32"/>
          <w:szCs w:val="32"/>
          <w:u w:val="single"/>
          <w:lang w:val="en-US" w:eastAsia="zh-CN"/>
        </w:rPr>
        <w:t>47</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3688.99</w:t>
      </w:r>
      <w:r>
        <w:rPr>
          <w:rFonts w:hint="eastAsia" w:ascii="仿宋" w:hAnsi="仿宋" w:eastAsia="仿宋"/>
          <w:sz w:val="32"/>
          <w:szCs w:val="32"/>
        </w:rPr>
        <w:t>万元，同比减少</w:t>
      </w:r>
      <w:r>
        <w:rPr>
          <w:rFonts w:hint="eastAsia" w:ascii="仿宋" w:hAnsi="仿宋" w:eastAsia="仿宋"/>
          <w:sz w:val="32"/>
          <w:szCs w:val="32"/>
          <w:u w:val="single"/>
          <w:lang w:val="en-US" w:eastAsia="zh-CN"/>
        </w:rPr>
        <w:t>788.26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人员变动及无结转资金</w:t>
      </w:r>
      <w:r>
        <w:rPr>
          <w:rFonts w:hint="eastAsia" w:ascii="仿宋" w:hAnsi="仿宋" w:eastAsia="仿宋"/>
          <w:sz w:val="32"/>
          <w:szCs w:val="32"/>
        </w:rPr>
        <w:t>。其中：基本支出</w:t>
      </w:r>
      <w:r>
        <w:rPr>
          <w:rFonts w:hint="eastAsia" w:ascii="仿宋" w:hAnsi="仿宋" w:eastAsia="仿宋"/>
          <w:sz w:val="32"/>
          <w:szCs w:val="32"/>
          <w:u w:val="single"/>
          <w:lang w:val="en-US" w:eastAsia="zh-CN"/>
        </w:rPr>
        <w:t>3102.29</w:t>
      </w:r>
      <w:r>
        <w:rPr>
          <w:rFonts w:hint="eastAsia" w:ascii="仿宋" w:hAnsi="仿宋" w:eastAsia="仿宋"/>
          <w:sz w:val="32"/>
          <w:szCs w:val="32"/>
        </w:rPr>
        <w:t>万元，占</w:t>
      </w:r>
      <w:r>
        <w:rPr>
          <w:rFonts w:hint="eastAsia" w:ascii="仿宋" w:hAnsi="仿宋" w:eastAsia="仿宋"/>
          <w:sz w:val="32"/>
          <w:szCs w:val="32"/>
          <w:u w:val="single"/>
          <w:lang w:val="en-US" w:eastAsia="zh-CN"/>
        </w:rPr>
        <w:t>84</w:t>
      </w:r>
      <w:r>
        <w:rPr>
          <w:rFonts w:hint="eastAsia" w:ascii="仿宋" w:hAnsi="仿宋" w:eastAsia="仿宋"/>
          <w:sz w:val="32"/>
          <w:szCs w:val="32"/>
        </w:rPr>
        <w:t>%；项目支出</w:t>
      </w:r>
      <w:r>
        <w:rPr>
          <w:rFonts w:hint="eastAsia" w:ascii="仿宋" w:hAnsi="仿宋" w:eastAsia="仿宋"/>
          <w:sz w:val="32"/>
          <w:szCs w:val="32"/>
          <w:u w:val="single"/>
          <w:lang w:val="en-US" w:eastAsia="zh-CN"/>
        </w:rPr>
        <w:t>586.7</w:t>
      </w:r>
      <w:r>
        <w:rPr>
          <w:rFonts w:hint="eastAsia" w:ascii="仿宋" w:hAnsi="仿宋" w:eastAsia="仿宋"/>
          <w:sz w:val="32"/>
          <w:szCs w:val="32"/>
        </w:rPr>
        <w:t>万元，占</w:t>
      </w:r>
      <w:r>
        <w:rPr>
          <w:rFonts w:hint="eastAsia" w:ascii="仿宋" w:hAnsi="仿宋" w:eastAsia="仿宋"/>
          <w:sz w:val="32"/>
          <w:szCs w:val="32"/>
          <w:u w:val="single"/>
          <w:lang w:val="en-US" w:eastAsia="zh-CN"/>
        </w:rPr>
        <w:t>16</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3688.99</w:t>
      </w:r>
      <w:r>
        <w:rPr>
          <w:rFonts w:hint="eastAsia" w:ascii="仿宋" w:hAnsi="仿宋" w:eastAsia="仿宋"/>
          <w:sz w:val="32"/>
          <w:szCs w:val="32"/>
        </w:rPr>
        <w:t>万元，同比减少</w:t>
      </w:r>
      <w:r>
        <w:rPr>
          <w:rFonts w:hint="eastAsia" w:ascii="仿宋" w:hAnsi="仿宋" w:eastAsia="仿宋"/>
          <w:sz w:val="32"/>
          <w:szCs w:val="32"/>
          <w:u w:val="single"/>
          <w:lang w:val="en-US" w:eastAsia="zh-CN"/>
        </w:rPr>
        <w:t>788.29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人员变动及无结转资金</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1725.19</w:t>
      </w:r>
      <w:r>
        <w:rPr>
          <w:rFonts w:hint="eastAsia" w:ascii="仿宋" w:hAnsi="仿宋" w:eastAsia="仿宋"/>
          <w:sz w:val="32"/>
          <w:szCs w:val="32"/>
        </w:rPr>
        <w:t>万元、其他收入</w:t>
      </w:r>
      <w:r>
        <w:rPr>
          <w:rFonts w:hint="eastAsia" w:ascii="仿宋" w:hAnsi="仿宋" w:eastAsia="仿宋"/>
          <w:sz w:val="32"/>
          <w:szCs w:val="32"/>
          <w:u w:val="single"/>
          <w:lang w:val="en-US" w:eastAsia="zh-CN"/>
        </w:rPr>
        <w:t>1963.8</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1725.19</w:t>
      </w:r>
      <w:r>
        <w:rPr>
          <w:rFonts w:hint="eastAsia" w:ascii="仿宋" w:hAnsi="仿宋" w:eastAsia="仿宋"/>
          <w:sz w:val="32"/>
          <w:szCs w:val="32"/>
        </w:rPr>
        <w:t>万元、科学技术支出</w:t>
      </w:r>
      <w:r>
        <w:rPr>
          <w:rFonts w:hint="eastAsia" w:ascii="仿宋" w:hAnsi="仿宋" w:eastAsia="仿宋"/>
          <w:sz w:val="32"/>
          <w:szCs w:val="32"/>
          <w:u w:val="single"/>
          <w:lang w:val="en-US" w:eastAsia="zh-CN"/>
        </w:rPr>
        <w:t>163.3</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81</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570.4</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499.89</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187.98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节能环保支出</w:t>
      </w:r>
      <w:r>
        <w:rPr>
          <w:rFonts w:hint="eastAsia" w:ascii="仿宋" w:hAnsi="仿宋" w:eastAsia="仿宋"/>
          <w:sz w:val="32"/>
          <w:szCs w:val="32"/>
          <w:u w:val="single"/>
          <w:lang w:val="en-US" w:eastAsia="zh-CN"/>
        </w:rPr>
        <w:t>107.2</w:t>
      </w:r>
      <w:r>
        <w:rPr>
          <w:rFonts w:hint="eastAsia" w:ascii="仿宋" w:hAnsi="仿宋" w:eastAsia="仿宋"/>
          <w:sz w:val="32"/>
          <w:szCs w:val="32"/>
          <w:u w:val="none"/>
          <w:lang w:val="en-US" w:eastAsia="zh-CN"/>
        </w:rPr>
        <w:t>万元农林水支出</w:t>
      </w:r>
      <w:r>
        <w:rPr>
          <w:rFonts w:hint="eastAsia" w:ascii="仿宋" w:hAnsi="仿宋" w:eastAsia="仿宋"/>
          <w:sz w:val="32"/>
          <w:szCs w:val="32"/>
          <w:u w:val="single"/>
          <w:lang w:val="en-US" w:eastAsia="zh-CN"/>
        </w:rPr>
        <w:t>354.03</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lang w:val="en-US" w:eastAsia="zh-CN"/>
        </w:rPr>
        <w:t>3688.99</w:t>
      </w:r>
      <w:r>
        <w:rPr>
          <w:rFonts w:hint="eastAsia" w:ascii="仿宋" w:hAnsi="仿宋" w:eastAsia="仿宋"/>
          <w:sz w:val="32"/>
          <w:szCs w:val="32"/>
        </w:rPr>
        <w:t>万元,比2023 年执行数减少</w:t>
      </w:r>
      <w:r>
        <w:rPr>
          <w:rFonts w:hint="eastAsia" w:ascii="仿宋" w:hAnsi="仿宋" w:eastAsia="仿宋"/>
          <w:sz w:val="32"/>
          <w:szCs w:val="32"/>
          <w:u w:val="single"/>
          <w:lang w:val="en-US" w:eastAsia="zh-CN"/>
        </w:rPr>
        <w:t>788.29</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人员变动及无结转资金</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3688.99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1725.19</w:t>
      </w:r>
      <w:r>
        <w:rPr>
          <w:rFonts w:hint="eastAsia" w:ascii="仿宋" w:hAnsi="仿宋" w:eastAsia="仿宋"/>
          <w:sz w:val="32"/>
          <w:szCs w:val="32"/>
        </w:rPr>
        <w:t>万元，占</w:t>
      </w:r>
      <w:r>
        <w:rPr>
          <w:rFonts w:hint="eastAsia" w:ascii="仿宋" w:hAnsi="仿宋" w:eastAsia="仿宋"/>
          <w:sz w:val="32"/>
          <w:szCs w:val="32"/>
          <w:u w:val="single"/>
          <w:lang w:val="en-US" w:eastAsia="zh-CN"/>
        </w:rPr>
        <w:t>47</w:t>
      </w:r>
      <w:r>
        <w:rPr>
          <w:rFonts w:hint="eastAsia" w:ascii="仿宋" w:hAnsi="仿宋" w:eastAsia="仿宋"/>
          <w:sz w:val="32"/>
          <w:szCs w:val="32"/>
        </w:rPr>
        <w:t>%；科学技术支出</w:t>
      </w:r>
      <w:r>
        <w:rPr>
          <w:rFonts w:hint="eastAsia" w:ascii="仿宋" w:hAnsi="仿宋" w:eastAsia="仿宋"/>
          <w:sz w:val="32"/>
          <w:szCs w:val="32"/>
          <w:u w:val="single"/>
          <w:lang w:val="en-US" w:eastAsia="zh-CN"/>
        </w:rPr>
        <w:t>163.3</w:t>
      </w:r>
      <w:r>
        <w:rPr>
          <w:rFonts w:hint="eastAsia" w:ascii="仿宋" w:hAnsi="仿宋" w:eastAsia="仿宋"/>
          <w:sz w:val="32"/>
          <w:szCs w:val="32"/>
        </w:rPr>
        <w:t>万元，占</w:t>
      </w:r>
      <w:r>
        <w:rPr>
          <w:rFonts w:hint="eastAsia" w:ascii="仿宋" w:hAnsi="仿宋" w:eastAsia="仿宋"/>
          <w:sz w:val="32"/>
          <w:szCs w:val="32"/>
          <w:u w:val="single"/>
          <w:lang w:val="en-US" w:eastAsia="zh-CN"/>
        </w:rPr>
        <w:t>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81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2</w:t>
      </w:r>
      <w:r>
        <w:rPr>
          <w:rFonts w:hint="eastAsia" w:ascii="仿宋" w:hAnsi="仿宋" w:eastAsia="仿宋"/>
          <w:sz w:val="32"/>
          <w:szCs w:val="32"/>
          <w:u w:val="none"/>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570.4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15</w:t>
      </w:r>
      <w:r>
        <w:rPr>
          <w:rFonts w:hint="eastAsia" w:ascii="仿宋" w:hAnsi="仿宋" w:eastAsia="仿宋"/>
          <w:sz w:val="32"/>
          <w:szCs w:val="32"/>
          <w:u w:val="none"/>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499.89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14</w:t>
      </w:r>
      <w:r>
        <w:rPr>
          <w:rFonts w:hint="eastAsia" w:ascii="仿宋" w:hAnsi="仿宋" w:eastAsia="仿宋"/>
          <w:sz w:val="32"/>
          <w:szCs w:val="32"/>
          <w:u w:val="none"/>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187.98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w:t>
      </w:r>
      <w:r>
        <w:rPr>
          <w:rFonts w:hint="eastAsia" w:ascii="仿宋" w:hAnsi="仿宋" w:eastAsia="仿宋"/>
          <w:sz w:val="32"/>
          <w:szCs w:val="32"/>
          <w:u w:val="single"/>
          <w:lang w:val="en-US" w:eastAsia="zh-CN"/>
        </w:rPr>
        <w:t>5</w:t>
      </w:r>
      <w:r>
        <w:rPr>
          <w:rFonts w:hint="eastAsia" w:ascii="仿宋" w:hAnsi="仿宋" w:eastAsia="仿宋"/>
          <w:sz w:val="32"/>
          <w:szCs w:val="32"/>
          <w:u w:val="none"/>
          <w:lang w:val="en-US" w:eastAsia="zh-CN"/>
        </w:rPr>
        <w:t>%；</w:t>
      </w:r>
      <w:r>
        <w:rPr>
          <w:rFonts w:hint="eastAsia" w:ascii="仿宋" w:hAnsi="仿宋" w:eastAsia="仿宋"/>
          <w:sz w:val="32"/>
          <w:szCs w:val="32"/>
          <w:lang w:val="en-US" w:eastAsia="zh-CN"/>
        </w:rPr>
        <w:t>节能环保支出</w:t>
      </w:r>
      <w:r>
        <w:rPr>
          <w:rFonts w:hint="eastAsia" w:ascii="仿宋" w:hAnsi="仿宋" w:eastAsia="仿宋"/>
          <w:sz w:val="32"/>
          <w:szCs w:val="32"/>
          <w:u w:val="single"/>
          <w:lang w:val="en-US" w:eastAsia="zh-CN"/>
        </w:rPr>
        <w:t>107.2</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3</w:t>
      </w:r>
      <w:r>
        <w:rPr>
          <w:rFonts w:hint="eastAsia" w:ascii="仿宋" w:hAnsi="仿宋" w:eastAsia="仿宋"/>
          <w:sz w:val="32"/>
          <w:szCs w:val="32"/>
          <w:u w:val="none"/>
          <w:lang w:val="en-US" w:eastAsia="zh-CN"/>
        </w:rPr>
        <w:t>%；农林水支出</w:t>
      </w:r>
      <w:r>
        <w:rPr>
          <w:rFonts w:hint="eastAsia" w:ascii="仿宋" w:hAnsi="仿宋" w:eastAsia="仿宋"/>
          <w:sz w:val="32"/>
          <w:szCs w:val="32"/>
          <w:u w:val="single"/>
          <w:lang w:val="en-US" w:eastAsia="zh-CN"/>
        </w:rPr>
        <w:t>354.03</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10</w:t>
      </w:r>
      <w:r>
        <w:rPr>
          <w:rFonts w:hint="eastAsia" w:ascii="仿宋" w:hAnsi="仿宋" w:eastAsia="仿宋"/>
          <w:sz w:val="32"/>
          <w:szCs w:val="32"/>
          <w:u w:val="none"/>
          <w:lang w:val="en-US" w:eastAsia="zh-CN"/>
        </w:rPr>
        <w:t>%</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1725.19</w:t>
      </w:r>
      <w:r>
        <w:rPr>
          <w:rFonts w:hint="eastAsia" w:ascii="仿宋" w:hAnsi="仿宋" w:eastAsia="仿宋"/>
          <w:sz w:val="32"/>
          <w:szCs w:val="32"/>
        </w:rPr>
        <w:t>万元，比2023年执行数减少</w:t>
      </w:r>
      <w:r>
        <w:rPr>
          <w:rFonts w:hint="eastAsia" w:ascii="仿宋" w:hAnsi="仿宋" w:eastAsia="仿宋"/>
          <w:sz w:val="32"/>
          <w:szCs w:val="32"/>
          <w:u w:val="single"/>
          <w:lang w:val="en-US" w:eastAsia="zh-CN"/>
        </w:rPr>
        <w:t>817.88</w:t>
      </w:r>
      <w:r>
        <w:rPr>
          <w:rFonts w:hint="eastAsia" w:ascii="仿宋" w:hAnsi="仿宋" w:eastAsia="仿宋"/>
          <w:sz w:val="32"/>
          <w:szCs w:val="32"/>
        </w:rPr>
        <w:t>万元，下降</w:t>
      </w:r>
      <w:r>
        <w:rPr>
          <w:rFonts w:hint="eastAsia" w:ascii="仿宋" w:hAnsi="仿宋" w:eastAsia="仿宋"/>
          <w:sz w:val="32"/>
          <w:szCs w:val="32"/>
          <w:u w:val="single"/>
          <w:lang w:val="en-US" w:eastAsia="zh-CN"/>
        </w:rPr>
        <w:t>32</w:t>
      </w:r>
      <w:r>
        <w:rPr>
          <w:rFonts w:hint="eastAsia" w:ascii="仿宋" w:hAnsi="仿宋" w:eastAsia="仿宋"/>
          <w:sz w:val="32"/>
          <w:szCs w:val="32"/>
        </w:rPr>
        <w:t>%。主要是</w:t>
      </w:r>
      <w:r>
        <w:rPr>
          <w:rFonts w:hint="eastAsia" w:ascii="仿宋" w:hAnsi="仿宋" w:eastAsia="仿宋"/>
          <w:sz w:val="32"/>
          <w:szCs w:val="32"/>
          <w:lang w:val="en-US" w:eastAsia="zh-CN"/>
        </w:rPr>
        <w:t>人员变动及无结转资金</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万元，比2023 年执行数减少</w:t>
      </w:r>
      <w:r>
        <w:rPr>
          <w:rFonts w:hint="eastAsia" w:ascii="仿宋" w:hAnsi="仿宋" w:eastAsia="仿宋"/>
          <w:sz w:val="32"/>
          <w:szCs w:val="32"/>
          <w:u w:val="single"/>
          <w:lang w:val="en-US" w:eastAsia="zh-CN"/>
        </w:rPr>
        <w:t>0</w:t>
      </w:r>
      <w:r>
        <w:rPr>
          <w:rFonts w:hint="eastAsia" w:ascii="仿宋" w:hAnsi="仿宋" w:eastAsia="仿宋"/>
          <w:sz w:val="32"/>
          <w:szCs w:val="32"/>
        </w:rPr>
        <w:t>万元，下降</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lang w:val="en-US" w:eastAsia="zh-CN"/>
        </w:rPr>
        <w:t>3102.29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2984.09</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乡镇职工生活补助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eastAsia="zh-CN"/>
        </w:rPr>
        <w:t>、</w:t>
      </w:r>
      <w:r>
        <w:rPr>
          <w:rFonts w:hint="eastAsia" w:ascii="仿宋" w:hAnsi="仿宋" w:eastAsia="仿宋"/>
          <w:sz w:val="32"/>
          <w:szCs w:val="32"/>
          <w:lang w:val="en-US" w:eastAsia="zh-CN"/>
        </w:rPr>
        <w:t>伙食补助费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118.2</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lang w:val="en-US" w:eastAsia="zh-CN"/>
        </w:rPr>
        <w:t>30</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30</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lang w:val="en-US"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年部门</w:t>
      </w:r>
      <w:r>
        <w:rPr>
          <w:rFonts w:hint="eastAsia" w:ascii="仿宋" w:hAnsi="仿宋" w:eastAsia="仿宋"/>
          <w:sz w:val="32"/>
          <w:szCs w:val="32"/>
          <w:lang w:val="en-US" w:eastAsia="zh-CN"/>
        </w:rPr>
        <w:t>本级杂色镇人民政府、卫生院、兽防站、寺管会，</w:t>
      </w:r>
      <w:r>
        <w:rPr>
          <w:rFonts w:hint="eastAsia" w:ascii="仿宋_GB2312" w:eastAsia="仿宋_GB2312" w:cs="仿宋_GB2312" w:hAnsiTheme="minorHAnsi"/>
          <w:kern w:val="0"/>
          <w:sz w:val="32"/>
          <w:szCs w:val="32"/>
          <w:u w:val="single"/>
          <w:lang w:val="en-US" w:eastAsia="zh-CN"/>
        </w:rPr>
        <w:t>4</w:t>
      </w:r>
      <w:r>
        <w:rPr>
          <w:rFonts w:hint="eastAsia" w:ascii="仿宋" w:hAnsi="仿宋" w:eastAsia="仿宋"/>
          <w:sz w:val="32"/>
          <w:szCs w:val="32"/>
        </w:rPr>
        <w:t>家行政单位参公管理事业单位的机关运行经费财政拨款预算</w:t>
      </w:r>
      <w:r>
        <w:rPr>
          <w:rFonts w:hint="eastAsia" w:ascii="仿宋_GB2312" w:eastAsia="仿宋_GB2312" w:cs="仿宋_GB2312" w:hAnsiTheme="minorHAnsi"/>
          <w:kern w:val="0"/>
          <w:sz w:val="32"/>
          <w:szCs w:val="32"/>
          <w:u w:val="single"/>
          <w:lang w:val="en-US" w:eastAsia="zh-CN"/>
        </w:rPr>
        <w:t>118.2</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w:t>
      </w:r>
      <w:r>
        <w:rPr>
          <w:rFonts w:hint="eastAsia" w:ascii="仿宋_GB2312" w:eastAsia="仿宋_GB2312" w:cs="仿宋_GB2312" w:hAnsiTheme="minorHAnsi"/>
          <w:kern w:val="0"/>
          <w:sz w:val="32"/>
          <w:szCs w:val="32"/>
          <w:u w:val="single"/>
          <w:lang w:val="en-US" w:eastAsia="zh-CN"/>
        </w:rPr>
        <w:t>28.91</w:t>
      </w:r>
      <w:r>
        <w:rPr>
          <w:rFonts w:hint="eastAsia" w:ascii="仿宋" w:hAnsi="仿宋" w:eastAsia="仿宋"/>
          <w:sz w:val="32"/>
          <w:szCs w:val="32"/>
        </w:rPr>
        <w:t>万元，降低</w:t>
      </w:r>
      <w:r>
        <w:rPr>
          <w:rFonts w:hint="eastAsia" w:ascii="仿宋_GB2312" w:eastAsia="仿宋_GB2312" w:cs="仿宋_GB2312" w:hAnsiTheme="minorHAnsi"/>
          <w:kern w:val="0"/>
          <w:sz w:val="32"/>
          <w:szCs w:val="32"/>
          <w:u w:val="single"/>
          <w:lang w:val="en-US" w:eastAsia="zh-CN"/>
        </w:rPr>
        <w:t>20</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人员变动及无结转资金</w:t>
      </w:r>
      <w:r>
        <w:rPr>
          <w:rFonts w:hint="eastAsia" w:ascii="仿宋_GB2312" w:eastAsia="仿宋_GB2312" w:cs="仿宋_GB2312" w:hAnsiTheme="minorHAnsi"/>
          <w:kern w:val="0"/>
          <w:sz w:val="32"/>
          <w:szCs w:val="32"/>
        </w:rPr>
        <w:t>。</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初</w:t>
      </w: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辆，其中，</w:t>
      </w:r>
      <w:r>
        <w:rPr>
          <w:rFonts w:hint="eastAsia" w:ascii="仿宋" w:hAnsi="仿宋" w:eastAsia="仿宋"/>
          <w:sz w:val="32"/>
          <w:szCs w:val="32"/>
          <w:lang w:val="en-US" w:eastAsia="zh-CN"/>
        </w:rPr>
        <w:t>政府</w:t>
      </w:r>
      <w:r>
        <w:rPr>
          <w:rFonts w:hint="eastAsia" w:ascii="仿宋" w:hAnsi="仿宋" w:eastAsia="仿宋"/>
          <w:sz w:val="32"/>
          <w:szCs w:val="32"/>
          <w:u w:val="single"/>
          <w:lang w:val="en-US" w:eastAsia="zh-CN"/>
        </w:rPr>
        <w:t>2</w:t>
      </w:r>
      <w:r>
        <w:rPr>
          <w:rFonts w:hint="eastAsia" w:ascii="仿宋" w:hAnsi="仿宋" w:eastAsia="仿宋"/>
          <w:sz w:val="32"/>
          <w:szCs w:val="32"/>
          <w:u w:val="none"/>
          <w:lang w:val="en-US" w:eastAsia="zh-CN"/>
        </w:rPr>
        <w:t>辆，卫生院</w:t>
      </w:r>
      <w:r>
        <w:rPr>
          <w:rFonts w:hint="eastAsia" w:ascii="仿宋" w:hAnsi="仿宋" w:eastAsia="仿宋"/>
          <w:sz w:val="32"/>
          <w:szCs w:val="32"/>
          <w:u w:val="single"/>
          <w:lang w:val="en-US" w:eastAsia="zh-CN"/>
        </w:rPr>
        <w:t>1</w:t>
      </w:r>
      <w:r>
        <w:rPr>
          <w:rFonts w:hint="eastAsia" w:ascii="仿宋" w:hAnsi="仿宋" w:eastAsia="仿宋"/>
          <w:sz w:val="32"/>
          <w:szCs w:val="32"/>
          <w:u w:val="none"/>
          <w:lang w:val="en-US" w:eastAsia="zh-CN"/>
        </w:rPr>
        <w:t>辆，兽防站</w:t>
      </w:r>
      <w:r>
        <w:rPr>
          <w:rFonts w:hint="eastAsia" w:ascii="仿宋" w:hAnsi="仿宋" w:eastAsia="仿宋"/>
          <w:sz w:val="32"/>
          <w:szCs w:val="32"/>
          <w:u w:val="single"/>
          <w:lang w:val="en-US" w:eastAsia="zh-CN"/>
        </w:rPr>
        <w:t>1</w:t>
      </w:r>
      <w:r>
        <w:rPr>
          <w:rFonts w:hint="eastAsia" w:ascii="仿宋" w:hAnsi="仿宋" w:eastAsia="仿宋"/>
          <w:sz w:val="32"/>
          <w:szCs w:val="32"/>
          <w:u w:val="none"/>
          <w:lang w:val="en-US" w:eastAsia="zh-CN"/>
        </w:rPr>
        <w:t>辆，寺管会</w:t>
      </w:r>
      <w:r>
        <w:rPr>
          <w:rFonts w:hint="eastAsia" w:ascii="仿宋" w:hAnsi="仿宋" w:eastAsia="仿宋"/>
          <w:sz w:val="32"/>
          <w:szCs w:val="32"/>
          <w:u w:val="single"/>
          <w:lang w:val="en-US" w:eastAsia="zh-CN"/>
        </w:rPr>
        <w:t>1</w:t>
      </w:r>
      <w:r>
        <w:rPr>
          <w:rFonts w:hint="eastAsia" w:ascii="仿宋" w:hAnsi="仿宋" w:eastAsia="仿宋"/>
          <w:sz w:val="32"/>
          <w:szCs w:val="32"/>
          <w:u w:val="none"/>
          <w:lang w:val="en-US" w:eastAsia="zh-CN"/>
        </w:rPr>
        <w:t>辆</w:t>
      </w:r>
      <w:r>
        <w:rPr>
          <w:rFonts w:hint="eastAsia" w:ascii="仿宋" w:hAnsi="仿宋" w:eastAsia="仿宋"/>
          <w:sz w:val="32"/>
          <w:szCs w:val="32"/>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_GB2312" w:eastAsia="仿宋_GB2312" w:cs="仿宋_GB2312" w:hAnsiTheme="minorHAnsi"/>
          <w:kern w:val="0"/>
          <w:sz w:val="32"/>
          <w:szCs w:val="32"/>
          <w:u w:val="single"/>
          <w:lang w:val="en-US" w:eastAsia="zh-CN"/>
        </w:rPr>
        <w:t>23</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3688.99</w:t>
      </w:r>
      <w:r>
        <w:rPr>
          <w:rFonts w:hint="eastAsia" w:ascii="仿宋" w:hAnsi="仿宋" w:eastAsia="仿宋"/>
          <w:sz w:val="32"/>
          <w:szCs w:val="32"/>
        </w:rPr>
        <w:t>万元。</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）政府债务情况。</w:t>
      </w:r>
    </w:p>
    <w:p>
      <w:pPr>
        <w:ind w:firstLine="640" w:firstLineChars="200"/>
        <w:rPr>
          <w:rFonts w:hint="default" w:ascii="楷体" w:hAnsi="楷体" w:eastAsia="楷体"/>
          <w:sz w:val="32"/>
          <w:szCs w:val="32"/>
          <w:lang w:val="en-US" w:eastAsia="zh-CN"/>
        </w:rPr>
      </w:pPr>
      <w:r>
        <w:rPr>
          <w:rFonts w:hint="eastAsia" w:ascii="仿宋" w:hAnsi="仿宋" w:eastAsia="仿宋"/>
          <w:sz w:val="32"/>
          <w:szCs w:val="32"/>
          <w:lang w:val="en-US" w:eastAsia="zh-CN"/>
        </w:rPr>
        <w:t>截止目前，我单位暂无政府债务。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50037A"/>
    <w:rsid w:val="03507053"/>
    <w:rsid w:val="036832D3"/>
    <w:rsid w:val="03B242E2"/>
    <w:rsid w:val="07EC5C18"/>
    <w:rsid w:val="08454A48"/>
    <w:rsid w:val="0A606672"/>
    <w:rsid w:val="0AA0073E"/>
    <w:rsid w:val="0C6A2780"/>
    <w:rsid w:val="0EE93593"/>
    <w:rsid w:val="0FCD6860"/>
    <w:rsid w:val="0FEB18AD"/>
    <w:rsid w:val="10823FD4"/>
    <w:rsid w:val="10EA63DA"/>
    <w:rsid w:val="13D53E56"/>
    <w:rsid w:val="1459696C"/>
    <w:rsid w:val="16AC3322"/>
    <w:rsid w:val="171254C9"/>
    <w:rsid w:val="189B1178"/>
    <w:rsid w:val="18F65F2C"/>
    <w:rsid w:val="1AC9491D"/>
    <w:rsid w:val="1CA432D6"/>
    <w:rsid w:val="1D7B1B4E"/>
    <w:rsid w:val="1EE211F5"/>
    <w:rsid w:val="1F493198"/>
    <w:rsid w:val="1F525FEA"/>
    <w:rsid w:val="21FF7FFC"/>
    <w:rsid w:val="23C620C7"/>
    <w:rsid w:val="24123322"/>
    <w:rsid w:val="24A4459D"/>
    <w:rsid w:val="24FF7A69"/>
    <w:rsid w:val="25363764"/>
    <w:rsid w:val="25976E7C"/>
    <w:rsid w:val="272716CE"/>
    <w:rsid w:val="27C45671"/>
    <w:rsid w:val="289E47A4"/>
    <w:rsid w:val="28EA10F6"/>
    <w:rsid w:val="292D5929"/>
    <w:rsid w:val="2A8322C1"/>
    <w:rsid w:val="2ADA3DD2"/>
    <w:rsid w:val="2C2D1005"/>
    <w:rsid w:val="2F6B0AAB"/>
    <w:rsid w:val="316009A9"/>
    <w:rsid w:val="32F26E43"/>
    <w:rsid w:val="34231659"/>
    <w:rsid w:val="358B6695"/>
    <w:rsid w:val="36646E9A"/>
    <w:rsid w:val="38EC51DB"/>
    <w:rsid w:val="3BAD3F18"/>
    <w:rsid w:val="3BB439C9"/>
    <w:rsid w:val="3D2B24B0"/>
    <w:rsid w:val="3D7E1F2C"/>
    <w:rsid w:val="41B00310"/>
    <w:rsid w:val="423473A0"/>
    <w:rsid w:val="42520DCA"/>
    <w:rsid w:val="47551378"/>
    <w:rsid w:val="49904F54"/>
    <w:rsid w:val="4A46762A"/>
    <w:rsid w:val="4AB873A4"/>
    <w:rsid w:val="4C22313D"/>
    <w:rsid w:val="4D4737F0"/>
    <w:rsid w:val="4D9A277B"/>
    <w:rsid w:val="4DAC36FF"/>
    <w:rsid w:val="4DDC0302"/>
    <w:rsid w:val="4DE14F11"/>
    <w:rsid w:val="4E0C6446"/>
    <w:rsid w:val="4E7D6C6E"/>
    <w:rsid w:val="50CD5FBD"/>
    <w:rsid w:val="51F44A98"/>
    <w:rsid w:val="52136BD0"/>
    <w:rsid w:val="545D2DC2"/>
    <w:rsid w:val="55D443F7"/>
    <w:rsid w:val="564127AC"/>
    <w:rsid w:val="56E70A7A"/>
    <w:rsid w:val="58577AD7"/>
    <w:rsid w:val="592C6479"/>
    <w:rsid w:val="5B9129DF"/>
    <w:rsid w:val="5BA85E1D"/>
    <w:rsid w:val="5BBD053C"/>
    <w:rsid w:val="5BFD1791"/>
    <w:rsid w:val="5F4B1063"/>
    <w:rsid w:val="61FF0066"/>
    <w:rsid w:val="633613A4"/>
    <w:rsid w:val="63E7787C"/>
    <w:rsid w:val="64751263"/>
    <w:rsid w:val="651D34C4"/>
    <w:rsid w:val="6A086795"/>
    <w:rsid w:val="6A1E3678"/>
    <w:rsid w:val="6BE46BC6"/>
    <w:rsid w:val="6C53039D"/>
    <w:rsid w:val="6CE4105C"/>
    <w:rsid w:val="6EA12400"/>
    <w:rsid w:val="6F1B09BE"/>
    <w:rsid w:val="72273B24"/>
    <w:rsid w:val="72F3218F"/>
    <w:rsid w:val="754879B7"/>
    <w:rsid w:val="773F2816"/>
    <w:rsid w:val="786D034B"/>
    <w:rsid w:val="786E364A"/>
    <w:rsid w:val="7A7F686A"/>
    <w:rsid w:val="7AEE4794"/>
    <w:rsid w:val="7D174CEA"/>
    <w:rsid w:val="7DFE4593"/>
    <w:rsid w:val="7E4D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2024-02-05T10:19:48Z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