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rPr>
          <w:rFonts w:ascii="仿宋" w:hAnsi="仿宋" w:eastAsia="仿宋"/>
          <w:sz w:val="32"/>
          <w:szCs w:val="32"/>
        </w:rPr>
      </w:pPr>
      <w:r>
        <w:rPr>
          <w:rFonts w:hint="eastAsia" w:ascii="仿宋" w:hAnsi="仿宋" w:eastAsia="仿宋" w:cs="宋体"/>
          <w:color w:val="000000"/>
          <w:kern w:val="0"/>
          <w:sz w:val="32"/>
          <w:szCs w:val="32"/>
          <w:lang w:eastAsia="zh-CN"/>
        </w:rPr>
        <w:t>巴青县</w:t>
      </w:r>
      <w:r>
        <w:rPr>
          <w:rFonts w:hint="eastAsia" w:ascii="仿宋" w:hAnsi="仿宋" w:eastAsia="仿宋" w:cs="宋体"/>
          <w:color w:val="000000"/>
          <w:kern w:val="0"/>
          <w:sz w:val="32"/>
          <w:szCs w:val="32"/>
          <w:lang w:val="en-US" w:eastAsia="zh-CN"/>
        </w:rPr>
        <w:t>委宣传部</w:t>
      </w: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巴青县</w:t>
      </w:r>
      <w:r>
        <w:rPr>
          <w:rFonts w:hint="eastAsia" w:ascii="方正小标宋简体" w:hAnsi="仿宋" w:eastAsia="方正小标宋简体"/>
          <w:sz w:val="44"/>
          <w:szCs w:val="44"/>
          <w:lang w:val="en-US" w:eastAsia="zh-CN"/>
        </w:rPr>
        <w:t>宣传部</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巴青县委宣传部</w:t>
      </w:r>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巴青县委员会宣传部 概况</w:t>
      </w:r>
    </w:p>
    <w:p>
      <w:pPr>
        <w:jc w:val="left"/>
        <w:rPr>
          <w:rFonts w:hint="eastAsia" w:ascii="Times New Roman" w:hAnsi="Times New Roman" w:eastAsia="方正仿宋简体" w:cs="Times New Roman"/>
          <w:sz w:val="32"/>
          <w:szCs w:val="32"/>
          <w:lang w:val="en-US" w:eastAsia="zh-CN"/>
        </w:rPr>
      </w:pPr>
      <w:r>
        <w:rPr>
          <w:rFonts w:hint="eastAsia" w:ascii="黑体" w:hAnsi="黑体" w:eastAsia="黑体"/>
          <w:sz w:val="32"/>
          <w:szCs w:val="32"/>
          <w:lang w:val="en-US" w:eastAsia="zh-CN"/>
        </w:rPr>
        <w:t>一、</w:t>
      </w:r>
      <w:r>
        <w:rPr>
          <w:rFonts w:hint="eastAsia" w:ascii="黑体" w:hAnsi="黑体" w:eastAsia="黑体"/>
          <w:sz w:val="32"/>
          <w:szCs w:val="32"/>
        </w:rPr>
        <w:t>主要职能</w:t>
      </w:r>
      <w:r>
        <w:rPr>
          <w:rFonts w:hint="eastAsia" w:ascii="黑体" w:hAnsi="黑体" w:eastAsia="黑体"/>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（一）宣传贯彻党的理论和路线方针政策，按照自治区党委、 市委、县委决策部署，拟订全县宣传思想文化工作重大方针政策 和事业发展规划，统筹协调推进全县宣传思想文化领域法治建设，在市委宣传部的指导下，协调全县宣传思想文化系统各部门之间的工作。</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（二）贯彻落实党中央关于网络安全和信息化工作的方针政 策和自治区党委、市委、县委决策部署，加强县委对网络安全和 信息化工作的统一领导，协调督促有关方面落实县委网信委的决定事项、工作部署和要求；开展对涉及政治、经济、文化、社会等各个领域的网络安全和信息化重大问题研究，向县委网信委提出工作建议。</w:t>
      </w:r>
    </w:p>
    <w:p>
      <w:pPr>
        <w:numPr>
          <w:ilvl w:val="0"/>
          <w:numId w:val="0"/>
        </w:numPr>
        <w:ind w:firstLine="640"/>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三）统筹协调全县党的意识形态工作，贯彻落实党中央及自治区党委、市委关于意识形态工作的决策部署及县委的工作要求，组织协调意识形态领域工作责任落实和日常监督检查，结合巡视巡察工作开展专项检查。承担县委宣传思想文化工作领导小组日常工作。</w:t>
      </w:r>
      <w:r>
        <w:rPr>
          <w:rFonts w:hint="eastAsia" w:ascii="Times New Roman" w:hAnsi="Times New Roman" w:eastAsia="方正仿宋简体" w:cs="Times New Roman"/>
          <w:sz w:val="32"/>
          <w:szCs w:val="32"/>
          <w:lang w:val="en-US" w:eastAsia="zh-CN"/>
        </w:rPr>
        <w:t xml:space="preserve">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（四）统筹指导协调全县理论研究、理论学习、理论宣传工作，组织推动理论武装工作。组织实施马克思主义理论研究和建 设工程。</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（五）负责规划组织全县思想政治工作</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配合县委组织部做 好党员教育工作，指导协调编写党员教育教材，组织开展群众思 想教育。统筹指导协调全民国防教育工作。</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（六）负责提高新闻舆论传播力、引导力、影响力，做好正面宣传西藏工作，统筹分析研判和引导社会舆论，指导协调全县 各新闻单位工作，组织全县突发公共事件应急新闻工作。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七）贯彻落实新闻出版业的管理制度并督促落实，管理全县新闻出版行政事务，组织协调有关本系统行政审批工作，统筹规划和指导协调全县新闻出版事业、产业发展，监督管理出版内容，监督管理印刷业，管理著作权，管理出版物进口等。组织指导协调全县“扫黄打非”工作，防范和打击达赖集团“藏独”反宣渗透。负责县内主要媒体及记者站的监督管理，负责新闻系列职称评审工作。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（八）统筹指导协调全县互联网宣传和信息内容管理工作。统筹协调全县数字新媒体的建设与管理。指导互联网舆情信息分析研判、处置协调的监督管理。协调制定重点网络舆情宣传引导口径。</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从宏观上统筹指导协调推动全县精神文化产品的创作和生产，协调组织中华优秀传统文化和优秀民族民间文化传承发展有关工作，指导协调推动群众文化建设，贯彻落实文化艺术事业地方性法规草案。负责推进巴青县精神文明创建工作，组织开展精神文明教育，拟订活动规划并组织实施。</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（十）负责管理全县电影行政事务，指导监管电影制片、发行、放映工作，组织对电影作品内容进行审查，指导协助全县性电影活动，承担合作制片，输入输出影片的合作交流等。</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（十一）对全县新闻出版、广播影视、文化艺术改革发展研 究提出建议，统筹指导协调文化领域相关改革和文化事业、文化 产业及旅游发展，指导协调国有文化资产监管工作。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（十二）统筹指导全县舆情信息工作，经授权，组织协调开展境内外舆情信息收集分析研判工作，跟踪了解、研究掌握、及时上报宣传舆情动态；跟踪研究境外涉藏舆情，研究制定对外宣 传对策和涉藏舆论斗争策略，会同有关部门组织涉藏及反邪教等方面对外宣传和舆论斗争工作。根据自治区、那曲市、巴青县对 外宣传口径，配合做好人权宣传工作。</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（十三）贯彻执行党中央关于涉藏外宣工作方针政策，经授 权，统筹协调全县对外宣传工作，指导协调有关部门研究拟定我 县对外宣传工作制度和对外宣传事业发展总体规划。统筹涉藏国 际传播能力建设，经授权指导对外文化交流工作，协调推动中华文化“走出去”工作。统筹协调组织开展新闻发布工作，承担县 委新闻发布有关组织协调工作，负责县人民政府新闻发布组织实施工作，指导协助县直各部门和县、乡镇新闻发布会工作，推动 新闻发言人制度建设。配合做好境外来访记者采访事务方面的工 作。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（十四）受县委委托，会同县委组织部管理县直宣传文化单 位的领导干部。对乡镇党委宣传委员的任免提出意见。负责有关重要宣传舆论阵地和重要岗位领导干部管理。负责组织开展宣传思想文化系统干部教育培训和人才工作。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（十五）贯彻执行广播电视、网络视听节目服务管理的地方性法规、政府规章和政府规章草案，制定相关制度、措施并组织 实施和监督检查，指导、推进全县广播电视领域的制度改革。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（十六）负责拟订全县广播电视领域事业发展措施和规划，组织实施公共服务公益工程和公益活动，指导、监督全县广播电 视重点基础设施建设。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（十七）指导、协调、推动全县广播电视领域产业发展，制 定发展规划、产业发展措施并组织实施。</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（十八）负责对全县各类广播电视机构进行业务指导和行业监管，会同有关部门对网络视听节目服务机构进行监管。负责管理审核（初审）信息网络传播视听节目许可证相关材料，并报送上级行业部门审批。</w:t>
      </w:r>
    </w:p>
    <w:p>
      <w:pPr>
        <w:numPr>
          <w:ilvl w:val="0"/>
          <w:numId w:val="0"/>
        </w:numPr>
        <w:ind w:firstLine="640"/>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 xml:space="preserve">（十九）指导、协调广播电视全县性宣传活动，根据国家和 自治区政策开展广播电视节目评价工作。 </w:t>
      </w:r>
      <w:r>
        <w:rPr>
          <w:rFonts w:hint="eastAsia" w:ascii="Times New Roman" w:hAnsi="Times New Roman" w:eastAsia="方正仿宋简体" w:cs="Times New Roman"/>
          <w:sz w:val="32"/>
          <w:szCs w:val="32"/>
          <w:lang w:val="en-US" w:eastAsia="zh-CN"/>
        </w:rPr>
        <w:t xml:space="preserve">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（二十）指导全县电视剧行业发展和电视剧创作生产。监督 管理、审查广播电视节目内容和质量。指导、监督广播电视广告 播放。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（二十一）负责推进广播电视与新媒体新技术新业态融合发展。</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（二十二）拟订全县广播电视科技发展规划、措施并组织实 施和监督检查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 xml:space="preserve">贯彻执行国家行业技术标准。负责监管广播电视节目传输覆盖、监测和安全播出，推进应急广播制度建设。指导、协调全县广播电视系统安全生产监管和应急处置工作。 </w:t>
      </w:r>
    </w:p>
    <w:p>
      <w:pPr>
        <w:numPr>
          <w:ilvl w:val="0"/>
          <w:numId w:val="0"/>
        </w:numPr>
        <w:ind w:firstLine="64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（二十三）统筹协调指导全县“乡村振兴 那曲奋进”活动相关工作</w:t>
      </w:r>
      <w:r>
        <w:rPr>
          <w:rFonts w:hint="eastAsia" w:ascii="Times New Roman" w:hAnsi="Times New Roman" w:eastAsia="方正仿宋简体" w:cs="Times New Roman"/>
          <w:sz w:val="32"/>
          <w:szCs w:val="32"/>
          <w:lang w:eastAsia="zh-CN"/>
        </w:rPr>
        <w:t>。</w:t>
      </w:r>
    </w:p>
    <w:p>
      <w:pPr>
        <w:numPr>
          <w:ilvl w:val="0"/>
          <w:numId w:val="0"/>
        </w:numPr>
        <w:ind w:firstLine="64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（二十四）根据授权，协助上级部门开展广播电视对外交流与合作，协调推动广播电视领域“走出去”工作。 </w:t>
      </w:r>
      <w:r>
        <w:rPr>
          <w:rFonts w:hint="eastAsia" w:ascii="Times New Roman" w:hAnsi="Times New Roman" w:eastAsia="方正仿宋简体" w:cs="Times New Roman"/>
          <w:sz w:val="32"/>
          <w:szCs w:val="32"/>
          <w:lang w:val="en-US" w:eastAsia="zh-CN"/>
        </w:rPr>
        <w:t xml:space="preserve">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（二十五）指导全县广播电视、网络视听行业人才队伍建设。 </w:t>
      </w:r>
    </w:p>
    <w:p>
      <w:pPr>
        <w:numPr>
          <w:ilvl w:val="0"/>
          <w:numId w:val="0"/>
        </w:numPr>
        <w:ind w:firstLine="640"/>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 xml:space="preserve">（二十六）组织起草全县网络安全和信息化发展中长期和重要政策；统筹推进网络安全和信息化法治、标准建设，负责相关制度的制定、实施和监督工作；监督实施网络安全和信息化领域 国家标准；依法完善与信息化相关的统计调查制度。 </w:t>
      </w:r>
      <w:r>
        <w:rPr>
          <w:rFonts w:hint="default" w:ascii="Times New Roman" w:hAnsi="Times New Roman" w:eastAsia="方正仿宋简体" w:cs="Times New Roman"/>
          <w:sz w:val="32"/>
          <w:szCs w:val="32"/>
        </w:rPr>
        <w:br w:type="textWrapping"/>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（二十七）统筹协调全县网络意识形态工作，贯彻落实党中 央关于网络意识形态工作决策部署和自治区党委、市委、县委关于网络意识形态工作部署要求，组织协调网络意识形态工作责任制落实和日常监督检查。 </w:t>
      </w:r>
      <w:r>
        <w:rPr>
          <w:rFonts w:hint="eastAsia" w:ascii="Times New Roman" w:hAnsi="Times New Roman" w:eastAsia="方正仿宋简体" w:cs="Times New Roman"/>
          <w:sz w:val="32"/>
          <w:szCs w:val="32"/>
          <w:lang w:val="en-US" w:eastAsia="zh-CN"/>
        </w:rPr>
        <w:t xml:space="preserve">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二十八）统筹推进技术管网能力建设，做好预知、预警、预置工作，实现对数据信息流动的实时感知、对重点人群动向的跟进监测、对有害信息的预警处置；协调有关部门建立健全互联网新技术新应用新业态安全风险防控机制、互联网信息内容管理技术体系、网络应急指挥体系；负责协调处理全县网络安全和信 息化重大突发事件与有关应急工作；创新管控能力建设和管理机 制，协调自治区党委网信办、市委网信办实现精准封堵。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二十九）负责社交网络管理工作，承担社交网站、论坛、电子邮件、博客、微博客、QQ、微信、网络直播、短视频、小程序等具有社会动员功能网络应用的属地管理工作；统筹协调移动互联网管理，推进移动互联网健康有序发展；承担移动端新媒 体新应用创新发展和属地管理。 </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br w:type="textWrapping"/>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（三十）组织拟订互联网信息服务资本准入和网络信息安全 审查的有关政策；依法承担互联网新闻信息服务许可审批工作和日常监管；指导有关部门督促电信运营企业、接入服务企业、域名注册管理和服务机构等做好域名注册、网站登记备案、接入以及网络行为主体身份信息核对等基础管理工作。 </w:t>
      </w:r>
    </w:p>
    <w:p>
      <w:pPr>
        <w:numPr>
          <w:ilvl w:val="0"/>
          <w:numId w:val="0"/>
        </w:numPr>
        <w:ind w:firstLine="64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（三十一）统筹全县网络综合治理体系建设，协调有关部门 实施国家相关行业网络安全规划及保障体系，协调推进关键信息 基础设施和信息安全等级保护工作；指导推进党政部门、重点行 业网络安全保障和信息化工作，统筹网络安全和信息化技术系统 科研攻关和本地化应用研究，推进网络安全和信息化军民融合发展。 </w:t>
      </w:r>
    </w:p>
    <w:p>
      <w:pPr>
        <w:numPr>
          <w:ilvl w:val="0"/>
          <w:numId w:val="0"/>
        </w:numP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三十二）统筹协调全县网络安全工作和相关监督管理工作，组织协调网络安全工作责任制落实，拟订全县网络安全相关政策措施，推进网络安全有关工程建设，加强和规范网络安全信息汇集、分析和研判工作，统筹协调开展网络安全检查，指导网 络安全信息共享和通报；指导推动全县信息化工作，协调信息化 发展中的重大问题；协调处理信息安全重大事件。</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（三十三）负责网络舆情工作。组织开展网络舆情监测、收集、分析和研判工作，跟踪了解和掌握网络舆情动态；统筹协调全县网络违法和不良信息举报、核查、处置、激励工作；依法规 范互联网舆情服务市场。</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（三十四）负责全县互联网信息内容管理。拟订网络新闻信 息传播政策措施和制度，组织协调网络宣传管理和舆论引导工作，推进网上正能量传播；负责网络信息内容监督管理执法，组织开展网络舆论生态治理，处置网上有害信息，依照相关法律和 规定查处违法违规行为和网站。</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（三十五）推进网络阵地建设。负责重点新闻网站规划建设，指导协调网络游戏、网络视听、网络出版等相关业务；会同有关 部门推动传统媒体与新兴媒体融合发展；负责网站转载新闻稿源的管理。</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（三十六）负责网络评论工作。指导推动网络评论队伍建设， 制定网络评论工作和网络评论队伍建设的政策并组织实施。</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（三十七）统筹推进网络党建工作。推动网络社会工作和网 络文化、网络文明建设；管理、发展、联系和服务互联网社会组织，指导互联网行业自律；承担网络人士的统战工作。 </w:t>
      </w:r>
    </w:p>
    <w:p>
      <w:pPr>
        <w:numPr>
          <w:ilvl w:val="0"/>
          <w:numId w:val="0"/>
        </w:num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（三十八）协调拟订扶持信息网络行业自主创新和发展的政策体系，开展互联网经济和发展态势研究，推动建立健全信息网 络行业投融资支持服务体系、技术创新服务体系。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（三十九）指导相关行业开展金融信息服务业务。组织开展 金融信息服务市场监管；协调金融监管部门建立网络金融信息发布、传播监管制度及工作机制</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（四十）贯彻落实互联网数据管理有关政策，抓好互联网新闻信息传播技术标准推广应用。指导涉及全县互联网安全运行的重大工程和系统建设的规划、论证工作；指导推进新技术新应用安全评估。</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 xml:space="preserve">（四十一）组织拟订网络安全和信息化干部人才队伍发展规 划。组织开展网络安全和信息化干部教育培训和人才队伍建设；指导互联网新闻信息服务从业人员教育培训和考评工作；组织开展网络媒介素养教育。 </w:t>
      </w:r>
      <w:r>
        <w:rPr>
          <w:rFonts w:hint="eastAsia"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（四十二）指导、检查和推动各乡镇和有关部门网络安全和 信息化工作。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（四十三）负责本行业本领域安全生产监管和应急处置工 作。</w:t>
      </w:r>
    </w:p>
    <w:p>
      <w:pPr>
        <w:keepNext w:val="0"/>
        <w:keepLines w:val="0"/>
        <w:pageBreakBefore w:val="0"/>
        <w:widowControl w:val="0"/>
        <w:kinsoku/>
        <w:wordWrap/>
        <w:overflowPunct/>
        <w:topLinePunct w:val="0"/>
        <w:autoSpaceDE/>
        <w:autoSpaceDN/>
        <w:bidi w:val="0"/>
        <w:adjustRightInd/>
        <w:snapToGrid/>
        <w:spacing w:line="576" w:lineRule="exact"/>
        <w:ind w:left="640" w:leftChars="0" w:right="0" w:rightChars="0" w:hanging="640" w:hangingChars="200"/>
        <w:jc w:val="both"/>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（四十四）完成县委交办的其他任务。 </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60" w:lineRule="exact"/>
        <w:ind w:firstLine="640" w:firstLineChars="200"/>
        <w:rPr>
          <w:rFonts w:ascii="仿宋" w:hAnsi="仿宋" w:eastAsia="仿宋" w:cs="仿宋"/>
          <w:sz w:val="32"/>
        </w:rPr>
      </w:pP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 w:hAnsi="仿宋" w:eastAsia="仿宋" w:cs="仿宋"/>
          <w:sz w:val="32"/>
        </w:rPr>
        <w:t>县委宣传部机关人员编制6名。设部长1名，副部长 5 名（分管日常工作的副部长和兼任广电局局长的副部长均为正科级）。</w:t>
      </w:r>
    </w:p>
    <w:p>
      <w:pPr>
        <w:spacing w:line="560" w:lineRule="exact"/>
        <w:ind w:firstLine="640"/>
        <w:rPr>
          <w:rFonts w:ascii="仿宋" w:hAnsi="仿宋" w:eastAsia="仿宋" w:cs="仿宋"/>
          <w:sz w:val="32"/>
        </w:rPr>
      </w:pPr>
      <w:r>
        <w:rPr>
          <w:rFonts w:hint="eastAsia" w:ascii="黑体" w:hAnsi="黑体" w:eastAsia="黑体" w:cs="黑体"/>
          <w:sz w:val="32"/>
        </w:rPr>
        <w:t xml:space="preserve">第六条 </w:t>
      </w:r>
      <w:r>
        <w:rPr>
          <w:rFonts w:hint="eastAsia" w:ascii="仿宋" w:hAnsi="仿宋" w:eastAsia="仿宋" w:cs="仿宋"/>
          <w:sz w:val="32"/>
        </w:rPr>
        <w:t>县委宣传部所属事业单位的设置、职责和编制事项另行规定。</w:t>
      </w:r>
    </w:p>
    <w:p>
      <w:pPr>
        <w:spacing w:line="560" w:lineRule="exact"/>
        <w:ind w:firstLine="640"/>
        <w:rPr>
          <w:rFonts w:ascii="仿宋" w:hAnsi="仿宋" w:eastAsia="仿宋"/>
          <w:sz w:val="32"/>
          <w:szCs w:val="32"/>
        </w:rPr>
      </w:pPr>
      <w:r>
        <w:rPr>
          <w:rFonts w:hint="eastAsia" w:ascii="黑体" w:hAnsi="黑体" w:eastAsia="黑体" w:cs="黑体"/>
          <w:sz w:val="32"/>
        </w:rPr>
        <w:t>第七条</w:t>
      </w:r>
      <w:r>
        <w:rPr>
          <w:rFonts w:hint="eastAsia" w:ascii="仿宋" w:hAnsi="仿宋" w:eastAsia="仿宋" w:cs="仿宋"/>
          <w:sz w:val="32"/>
        </w:rPr>
        <w:t xml:space="preserve"> </w:t>
      </w:r>
      <w:r>
        <w:rPr>
          <w:rFonts w:hint="eastAsia" w:ascii="仿宋" w:hAnsi="仿宋" w:eastAsia="仿宋" w:cs="仿宋"/>
          <w:sz w:val="32"/>
        </w:rPr>
        <w:t>本规定具体解释工作由县委机构编制委员会办公室承担，其调整由县委机构编制委员会办公室按规定程序办理。</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60" w:lineRule="exact"/>
        <w:ind w:firstLine="640" w:firstLineChars="200"/>
        <w:rPr>
          <w:rFonts w:ascii="仿宋" w:hAnsi="仿宋" w:eastAsia="仿宋" w:cs="仿宋"/>
          <w:sz w:val="32"/>
        </w:rPr>
      </w:pPr>
      <w:r>
        <w:rPr>
          <w:rFonts w:hint="eastAsia" w:ascii="仿宋" w:hAnsi="仿宋" w:eastAsia="仿宋" w:cs="仿宋"/>
          <w:sz w:val="32"/>
        </w:rPr>
        <w:t>中共巴青县委员会宣传部（以下简称县委宣传部）是县委工作机关，为正科级，加挂县新闻出版局、县政府新闻办公室、县广播电视局牌子。</w:t>
      </w:r>
    </w:p>
    <w:p>
      <w:pPr>
        <w:spacing w:line="560" w:lineRule="exact"/>
        <w:rPr>
          <w:rFonts w:ascii="仿宋" w:hAnsi="仿宋" w:eastAsia="仿宋" w:cs="仿宋"/>
          <w:sz w:val="32"/>
        </w:rPr>
      </w:pPr>
      <w:r>
        <w:rPr>
          <w:rFonts w:hint="eastAsia" w:ascii="仿宋" w:hAnsi="仿宋" w:eastAsia="仿宋" w:cs="仿宋"/>
          <w:sz w:val="32"/>
        </w:rPr>
        <w:t>中共巴青县委员会网络安全和信息化委员会办公室（以下简称县委网信办）是中共巴青县委员会网络安全和信息化委员会（以下简称县委网信委）的办事机构，设在县委宣传部，县委网信办加挂</w:t>
      </w:r>
      <w:r>
        <w:rPr>
          <w:rFonts w:hint="eastAsia" w:ascii="仿宋" w:hAnsi="仿宋" w:eastAsia="仿宋" w:cs="仿宋"/>
          <w:color w:val="000000"/>
          <w:sz w:val="32"/>
        </w:rPr>
        <w:t>县互联网信息办公室牌子</w:t>
      </w:r>
      <w:r>
        <w:rPr>
          <w:rFonts w:hint="eastAsia" w:ascii="仿宋" w:hAnsi="仿宋" w:eastAsia="仿宋" w:cs="仿宋"/>
          <w:sz w:val="32"/>
        </w:rPr>
        <w:t>。</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w:t>
      </w:r>
      <w:r>
        <w:rPr>
          <w:rFonts w:hint="eastAsia" w:ascii="仿宋" w:hAnsi="仿宋" w:eastAsia="仿宋" w:cs="仿宋"/>
          <w:sz w:val="32"/>
        </w:rPr>
        <w:t>县新闻出版局、县政府新闻办公室、县广播电视局、县委网信办、县文明办</w:t>
      </w:r>
      <w:r>
        <w:rPr>
          <w:rFonts w:hint="eastAsia" w:ascii="仿宋" w:hAnsi="仿宋" w:eastAsia="仿宋" w:cs="仿宋"/>
          <w:sz w:val="32"/>
          <w:lang w:eastAsia="zh-CN"/>
        </w:rPr>
        <w:t>。</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巴青县委员会宣传部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both"/>
        <w:rPr>
          <w:rFonts w:ascii="黑体" w:hAnsi="黑体" w:eastAsia="黑体"/>
          <w:sz w:val="32"/>
          <w:szCs w:val="32"/>
        </w:rPr>
      </w:pPr>
    </w:p>
    <w:p>
      <w:pPr>
        <w:spacing w:line="588" w:lineRule="exact"/>
        <w:jc w:val="both"/>
        <w:rPr>
          <w:rFonts w:ascii="黑体" w:hAnsi="黑体" w:eastAsia="黑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第三部分 2025年部门预算情况说明</w:t>
      </w: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561.66</w:t>
      </w:r>
      <w:r>
        <w:rPr>
          <w:rFonts w:hint="eastAsia" w:ascii="仿宋" w:hAnsi="仿宋" w:eastAsia="仿宋"/>
          <w:sz w:val="32"/>
          <w:szCs w:val="32"/>
        </w:rPr>
        <w:t>万元，比</w:t>
      </w:r>
      <w:r>
        <w:rPr>
          <w:rFonts w:hint="eastAsia" w:ascii="仿宋" w:hAnsi="仿宋" w:eastAsia="仿宋"/>
          <w:sz w:val="32"/>
          <w:szCs w:val="32"/>
          <w:lang w:val="en-US" w:eastAsia="zh-CN"/>
        </w:rPr>
        <w:t>上年下降217.42</w:t>
      </w:r>
      <w:r>
        <w:rPr>
          <w:rFonts w:hint="eastAsia" w:ascii="仿宋" w:hAnsi="仿宋" w:eastAsia="仿宋"/>
          <w:sz w:val="32"/>
          <w:szCs w:val="32"/>
        </w:rPr>
        <w:t>万元，</w:t>
      </w:r>
      <w:r>
        <w:rPr>
          <w:rFonts w:hint="eastAsia" w:ascii="仿宋" w:hAnsi="仿宋" w:eastAsia="仿宋"/>
          <w:sz w:val="32"/>
          <w:szCs w:val="32"/>
          <w:lang w:val="en-US" w:eastAsia="zh-CN"/>
        </w:rPr>
        <w:t>下降27.9%</w:t>
      </w:r>
      <w:r>
        <w:rPr>
          <w:rFonts w:hint="eastAsia" w:ascii="仿宋" w:hAnsi="仿宋" w:eastAsia="仿宋"/>
          <w:sz w:val="32"/>
          <w:szCs w:val="32"/>
        </w:rPr>
        <w:t>，主要原因是：</w:t>
      </w:r>
      <w:r>
        <w:rPr>
          <w:rFonts w:hint="eastAsia" w:ascii="仿宋" w:hAnsi="仿宋" w:eastAsia="仿宋"/>
          <w:sz w:val="32"/>
          <w:szCs w:val="32"/>
          <w:lang w:val="en-US" w:eastAsia="zh-CN"/>
        </w:rPr>
        <w:t>项目调整到县融媒体中心</w:t>
      </w:r>
      <w:r>
        <w:rPr>
          <w:rFonts w:hint="eastAsia" w:ascii="仿宋" w:hAnsi="仿宋" w:eastAsia="仿宋"/>
          <w:sz w:val="32"/>
          <w:szCs w:val="32"/>
          <w:lang w:val="en-US" w:eastAsia="zh-CN"/>
        </w:rPr>
        <w:t>。</w:t>
      </w:r>
      <w:r>
        <w:rPr>
          <w:rFonts w:hint="eastAsia" w:ascii="仿宋" w:hAnsi="仿宋" w:eastAsia="仿宋"/>
          <w:sz w:val="32"/>
          <w:szCs w:val="32"/>
        </w:rPr>
        <w:t>支出预算</w:t>
      </w:r>
      <w:r>
        <w:rPr>
          <w:rFonts w:hint="eastAsia" w:ascii="仿宋" w:hAnsi="仿宋" w:eastAsia="仿宋"/>
          <w:sz w:val="32"/>
          <w:szCs w:val="32"/>
          <w:lang w:val="en-US" w:eastAsia="zh-CN"/>
        </w:rPr>
        <w:t>561.66</w:t>
      </w:r>
      <w:r>
        <w:rPr>
          <w:rFonts w:hint="eastAsia" w:ascii="仿宋" w:hAnsi="仿宋" w:eastAsia="仿宋"/>
          <w:sz w:val="32"/>
          <w:szCs w:val="32"/>
        </w:rPr>
        <w:t>万元，比上年</w:t>
      </w:r>
      <w:r>
        <w:rPr>
          <w:rFonts w:hint="eastAsia" w:ascii="仿宋" w:hAnsi="仿宋" w:eastAsia="仿宋"/>
          <w:sz w:val="32"/>
          <w:szCs w:val="32"/>
          <w:lang w:val="en-US" w:eastAsia="zh-CN"/>
        </w:rPr>
        <w:t>减少217.42</w:t>
      </w:r>
      <w:r>
        <w:rPr>
          <w:rFonts w:hint="eastAsia" w:ascii="仿宋" w:hAnsi="仿宋" w:eastAsia="仿宋"/>
          <w:sz w:val="32"/>
          <w:szCs w:val="32"/>
        </w:rPr>
        <w:t>万元，</w:t>
      </w:r>
      <w:r>
        <w:rPr>
          <w:rFonts w:hint="eastAsia" w:ascii="仿宋" w:hAnsi="仿宋" w:eastAsia="仿宋"/>
          <w:sz w:val="32"/>
          <w:szCs w:val="32"/>
          <w:lang w:val="en-US" w:eastAsia="zh-CN"/>
        </w:rPr>
        <w:t>减少27.9</w:t>
      </w:r>
      <w:r>
        <w:rPr>
          <w:rFonts w:hint="eastAsia" w:ascii="仿宋" w:hAnsi="仿宋" w:eastAsia="仿宋"/>
          <w:sz w:val="32"/>
          <w:szCs w:val="32"/>
        </w:rPr>
        <w:t>%，主要原因是：</w:t>
      </w:r>
      <w:r>
        <w:rPr>
          <w:rFonts w:hint="eastAsia" w:ascii="仿宋" w:hAnsi="仿宋" w:eastAsia="仿宋"/>
          <w:sz w:val="32"/>
          <w:szCs w:val="32"/>
          <w:lang w:val="en-US" w:eastAsia="zh-CN"/>
        </w:rPr>
        <w:t>项目调整到县融媒体中心</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上年0万元,</w:t>
      </w:r>
      <w:r>
        <w:rPr>
          <w:rFonts w:hint="eastAsia" w:ascii="仿宋" w:hAnsi="仿宋" w:eastAsia="仿宋"/>
          <w:sz w:val="32"/>
          <w:szCs w:val="32"/>
        </w:rPr>
        <w:t>比上年</w:t>
      </w:r>
      <w:r>
        <w:rPr>
          <w:rFonts w:hint="eastAsia" w:ascii="仿宋" w:hAnsi="仿宋" w:eastAsia="仿宋"/>
          <w:sz w:val="32"/>
          <w:szCs w:val="32"/>
          <w:lang w:val="en-US" w:eastAsia="zh-CN"/>
        </w:rPr>
        <w:t>增加0</w:t>
      </w:r>
      <w:r>
        <w:rPr>
          <w:rFonts w:hint="eastAsia" w:ascii="仿宋" w:hAnsi="仿宋" w:eastAsia="仿宋"/>
          <w:sz w:val="32"/>
          <w:szCs w:val="32"/>
        </w:rPr>
        <w:t>万元，</w:t>
      </w:r>
      <w:r>
        <w:rPr>
          <w:rFonts w:hint="eastAsia" w:ascii="仿宋" w:hAnsi="仿宋" w:eastAsia="仿宋"/>
          <w:sz w:val="32"/>
          <w:szCs w:val="32"/>
          <w:lang w:val="en-US" w:eastAsia="zh-CN"/>
        </w:rPr>
        <w:t>增加0</w:t>
      </w:r>
      <w:r>
        <w:rPr>
          <w:rFonts w:hint="eastAsia" w:ascii="仿宋" w:hAnsi="仿宋" w:eastAsia="仿宋"/>
          <w:sz w:val="32"/>
          <w:szCs w:val="32"/>
        </w:rPr>
        <w:t>，主要原因是：</w:t>
      </w:r>
      <w:r>
        <w:rPr>
          <w:rFonts w:hint="eastAsia" w:ascii="仿宋" w:hAnsi="仿宋" w:eastAsia="仿宋"/>
          <w:sz w:val="32"/>
          <w:szCs w:val="32"/>
          <w:lang w:val="en-US" w:eastAsia="zh-CN"/>
        </w:rPr>
        <w:t>无三公经费。</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无</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r>
        <w:rPr>
          <w:rFonts w:hint="eastAsia" w:ascii="仿宋" w:hAnsi="仿宋" w:eastAsia="仿宋"/>
          <w:sz w:val="32"/>
          <w:szCs w:val="32"/>
          <w:lang w:val="en-US" w:eastAsia="zh-CN"/>
        </w:rPr>
        <w:t>32.8</w:t>
      </w:r>
      <w:r>
        <w:rPr>
          <w:rFonts w:hint="eastAsia" w:ascii="仿宋" w:hAnsi="仿宋" w:eastAsia="仿宋"/>
          <w:sz w:val="32"/>
          <w:szCs w:val="32"/>
        </w:rPr>
        <w:t>万元，比上</w:t>
      </w:r>
      <w:r>
        <w:rPr>
          <w:rFonts w:hint="eastAsia" w:ascii="仿宋" w:hAnsi="仿宋" w:eastAsia="仿宋"/>
          <w:sz w:val="32"/>
          <w:szCs w:val="32"/>
          <w:lang w:val="en-US" w:eastAsia="zh-CN"/>
        </w:rPr>
        <w:t>增长15.4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比上年</w:t>
      </w:r>
      <w:r>
        <w:rPr>
          <w:rFonts w:hint="eastAsia" w:ascii="仿宋" w:hAnsi="仿宋" w:eastAsia="仿宋"/>
          <w:sz w:val="32"/>
          <w:szCs w:val="32"/>
          <w:lang w:val="en-US" w:eastAsia="zh-CN"/>
        </w:rPr>
        <w:t>增加17.4</w:t>
      </w:r>
      <w:r>
        <w:rPr>
          <w:rFonts w:hint="eastAsia" w:ascii="仿宋" w:hAnsi="仿宋" w:eastAsia="仿宋"/>
          <w:sz w:val="32"/>
          <w:szCs w:val="32"/>
        </w:rPr>
        <w:t>万元，</w:t>
      </w:r>
      <w:r>
        <w:rPr>
          <w:rFonts w:hint="eastAsia" w:ascii="仿宋" w:hAnsi="仿宋" w:eastAsia="仿宋"/>
          <w:sz w:val="32"/>
          <w:szCs w:val="32"/>
          <w:lang w:val="en-US" w:eastAsia="zh-CN"/>
        </w:rPr>
        <w:t>增加11.3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eastAsia="zh-CN"/>
        </w:rPr>
        <w:t>人</w:t>
      </w:r>
      <w:r>
        <w:rPr>
          <w:rFonts w:hint="eastAsia" w:ascii="仿宋" w:hAnsi="仿宋" w:eastAsia="仿宋"/>
          <w:sz w:val="32"/>
          <w:szCs w:val="32"/>
          <w:lang w:val="en-US" w:eastAsia="zh-CN"/>
        </w:rPr>
        <w:t>员</w:t>
      </w:r>
      <w:bookmarkStart w:id="0" w:name="_GoBack"/>
      <w:bookmarkEnd w:id="0"/>
      <w:r>
        <w:rPr>
          <w:rFonts w:hint="eastAsia" w:ascii="仿宋" w:hAnsi="仿宋" w:eastAsia="仿宋"/>
          <w:sz w:val="32"/>
          <w:szCs w:val="32"/>
          <w:lang w:eastAsia="zh-CN"/>
        </w:rPr>
        <w:t>经费增加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元，主要是</w:t>
      </w:r>
      <w:r>
        <w:rPr>
          <w:rFonts w:hint="eastAsia" w:ascii="仿宋" w:hAnsi="仿宋" w:eastAsia="仿宋"/>
          <w:sz w:val="32"/>
          <w:szCs w:val="32"/>
          <w:lang w:val="en-US" w:eastAsia="zh-CN"/>
        </w:rPr>
        <w:t>:无。</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26</w:t>
      </w:r>
      <w:r>
        <w:rPr>
          <w:rFonts w:hint="eastAsia" w:ascii="仿宋" w:hAnsi="仿宋" w:eastAsia="仿宋"/>
          <w:sz w:val="32"/>
          <w:szCs w:val="32"/>
        </w:rPr>
        <w:t>个，资金</w:t>
      </w:r>
      <w:r>
        <w:rPr>
          <w:rFonts w:hint="eastAsia" w:ascii="仿宋" w:hAnsi="仿宋" w:eastAsia="仿宋"/>
          <w:sz w:val="32"/>
          <w:szCs w:val="32"/>
          <w:lang w:val="en-US" w:eastAsia="zh-CN"/>
        </w:rPr>
        <w:t>622.34</w:t>
      </w:r>
      <w:r>
        <w:rPr>
          <w:rFonts w:hint="eastAsia" w:ascii="仿宋" w:hAnsi="仿宋" w:eastAsia="仿宋"/>
          <w:sz w:val="32"/>
          <w:szCs w:val="32"/>
        </w:rPr>
        <w:t>万元，实现项目支出绩效目标管理全覆盖。其中本部门重点项目绩效目标情况如下：</w:t>
      </w:r>
    </w:p>
    <w:tbl>
      <w:tblPr>
        <w:tblStyle w:val="6"/>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6"/>
        <w:gridCol w:w="1147"/>
        <w:gridCol w:w="738"/>
        <w:gridCol w:w="1312"/>
        <w:gridCol w:w="1672"/>
        <w:gridCol w:w="1366"/>
        <w:gridCol w:w="482"/>
        <w:gridCol w:w="641"/>
        <w:gridCol w:w="285"/>
        <w:gridCol w:w="544"/>
        <w:gridCol w:w="581"/>
        <w:gridCol w:w="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46"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147"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38"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预算数</w:t>
            </w:r>
          </w:p>
        </w:tc>
        <w:tc>
          <w:tcPr>
            <w:tcW w:w="1312"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672"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366"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82"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641"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85"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度量单位</w:t>
            </w:r>
          </w:p>
        </w:tc>
        <w:tc>
          <w:tcPr>
            <w:tcW w:w="544"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w:t>
            </w:r>
          </w:p>
        </w:tc>
        <w:tc>
          <w:tcPr>
            <w:tcW w:w="581" w:type="dxa"/>
            <w:tcBorders>
              <w:top w:val="single" w:color="C2C3C4" w:sz="4" w:space="0"/>
              <w:left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指标方向性</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8"/>
                <w:lang w:val="en-US" w:eastAsia="zh-CN" w:bidi="ar"/>
              </w:rPr>
              <w:t>巴青县委宣传部机关</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干部职工通讯补助</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干部职工体检费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干部职工休假包干补助</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工伤保险配套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失业保险配套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干部职工取暖费补助</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财政工资统发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214.66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年终一次性奖金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住房公积金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城镇职工基本医疗保险缴费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公务员医疗补助</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机关事业单位养老保险缴费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强基惠民驻村生活补助</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人员幸福感</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人员覆盖率★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足额保障率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社会稳定性★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基层宣讲员补助</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资金及时兑现率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宣讲次数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可持续发展指标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传播社会正能量</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传播</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群众满意度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宣传新时代文明思想</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可持续影响指标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推动基层理论宣讲工作</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宣传正确价值观</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弘扬社会价值观</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弘扬</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宣讲员补助</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47.58</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涉及宣讲员</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工会经费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履职能力★</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经济成本指标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超标准率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合理配置率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人员积极性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用氧补助经费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人员积极性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履职能力★</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经济成本指标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超标准率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合理配置率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日常公用经费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人员积极性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合理配置率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履职能力★</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经济成本指标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超标准率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使用规范率★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及时支付率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高炮立柱</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验收合格率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计划完工时间</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可持续发展指标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持续影响力</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受影响人数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广告塔高度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预计使用期期限</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广告塔个数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可持续影响指标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引导力</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计划投入资金</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8"/>
                <w:lang w:val="en-US" w:eastAsia="zh-CN" w:bidi="ar"/>
              </w:rPr>
              <w:t>社会主义核心价值观进寺庙</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使用期限</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群众满意度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验收合格率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可持续影响指标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持续影响力</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可持续发展指标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引导力度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完成期限</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受宣传寺庙个数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购买宣传标语条数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项目投资</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宣传工作经费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广告塔高度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验收合格率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可持续影响指标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引导力</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可持续发展指标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持续影响力</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广告塔及广告栏个数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计划投入资金</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预计使用期期限</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计划完工时间</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受影响人数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受益对象满意度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扫黄打非专项经费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扫黄打非活动排查率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上级部门满意度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群众满意度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确保意识形态的安全</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按专项行动预算</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活动完成时间</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推动意识形态工作联防联控机制完善</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经济效益指标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维护社会稳定</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开展护苗活动</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开展扫黄打非活动</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网信业务经费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实现社会网络安全</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资金使用率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宣传次数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技术支持成本</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经济效益指标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保障群众财产安全</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职能部门满意度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向广大群众宣传网络安全知识次数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网络安全保障率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网评跟帖任务完成及时率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新时代文明实践中心建设经费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定期为群众提供较好文化作品</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保障各项活动开展经费</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提供高质量文化服务</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好中差</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可持续影响指标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激发群众比学赶超热情</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带领群众践行社会核心主义价值观</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好中差</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效果指标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新时代作为平台向群众展现新面貌</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可持续发展指标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持续为群众提供正能量文化生活</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各职能部门满意度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考核指标完成各项任务按照</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报刊征订经费</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报刊征订工作完成率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保障工作质量</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可持续发展指标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提升干部职工理论知识水平</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资金使用合规率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确保圆满完成党报党刊征订工作</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各职能部门满意度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群众满意度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项目总成本</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征订各类党报党刊数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宣传贯彻党的各项方针政策及习近平系列讲话精神</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电影场次补助</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影片质量</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观影人数</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补贴兑现时效</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观影感受</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补贴金额</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满意度指标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观影对象满意度</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为影院创收</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经济效益指标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减轻观影群众经济压力</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降低</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产出指标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涉及影院</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效益指标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可持续发展指标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丰富群众精神文化生活</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定性</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丰富</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1" w:type="dxa"/>
            <w:tcBorders>
              <w:top w:val="single" w:color="FFFFFF" w:sz="4" w:space="0"/>
              <w:bottom w:val="single" w:color="FFFFFF"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spacing w:line="588" w:lineRule="exact"/>
        <w:rPr>
          <w:rFonts w:ascii="黑体" w:hAnsi="黑体" w:eastAsia="黑体"/>
          <w:sz w:val="32"/>
          <w:szCs w:val="32"/>
        </w:rPr>
      </w:pPr>
      <w:r>
        <w:rPr>
          <w:rFonts w:hint="eastAsia" w:ascii="黑体" w:hAnsi="黑体" w:eastAsia="黑体"/>
          <w:sz w:val="32"/>
          <w:szCs w:val="32"/>
        </w:rPr>
        <w:t>七、其他需要说明的情况</w:t>
      </w:r>
    </w:p>
    <w:p>
      <w:pPr>
        <w:widowControl/>
        <w:spacing w:line="588" w:lineRule="exact"/>
        <w:jc w:val="both"/>
        <w:rPr>
          <w:rFonts w:ascii="方正小标宋简体" w:hAnsi="仿宋" w:eastAsia="方正小标宋简体"/>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政府债务情况。</w:t>
      </w:r>
      <w:r>
        <w:rPr>
          <w:rFonts w:hint="eastAsia" w:ascii="仿宋" w:hAnsi="仿宋" w:eastAsia="仿宋"/>
          <w:sz w:val="32"/>
          <w:szCs w:val="32"/>
          <w:lang w:val="en-US" w:eastAsia="zh-CN"/>
        </w:rPr>
        <w:t>截止2025年2月本单位无任何债务</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FangSong_GB2312">
    <w:altName w:val="仿宋"/>
    <w:panose1 w:val="02010609060101010101"/>
    <w:charset w:val="86"/>
    <w:family w:val="swiss"/>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FangSong_GB2312">
    <w:altName w:val="仿宋"/>
    <w:panose1 w:val="02010609060101010101"/>
    <w:charset w:val="86"/>
    <w:family w:val="decorative"/>
    <w:pitch w:val="default"/>
    <w:sig w:usb0="00000000" w:usb1="00000000" w:usb2="00000010" w:usb3="00000000" w:csb0="00040000" w:csb1="00000000"/>
  </w:font>
  <w:font w:name="FangSong_GB2312">
    <w:altName w:val="仿宋"/>
    <w:panose1 w:val="0201060906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Fonts w:ascii="宋体" w:hAnsi="宋体" w:eastAsia="宋体"/>
        <w:sz w:val="24"/>
        <w:szCs w:val="24"/>
      </w:rPr>
    </w:pPr>
    <w:r>
      <w:rPr>
        <w:rStyle w:val="5"/>
        <w:rFonts w:ascii="宋体" w:hAnsi="宋体" w:eastAsia="宋体"/>
        <w:sz w:val="24"/>
        <w:szCs w:val="24"/>
      </w:rPr>
      <w:fldChar w:fldCharType="begin"/>
    </w:r>
    <w:r>
      <w:rPr>
        <w:rStyle w:val="5"/>
        <w:rFonts w:ascii="宋体" w:hAnsi="宋体" w:eastAsia="宋体"/>
        <w:sz w:val="24"/>
        <w:szCs w:val="24"/>
      </w:rPr>
      <w:instrText xml:space="preserve">PAGE  </w:instrText>
    </w:r>
    <w:r>
      <w:rPr>
        <w:rStyle w:val="5"/>
        <w:rFonts w:ascii="宋体" w:hAnsi="宋体" w:eastAsia="宋体"/>
        <w:sz w:val="24"/>
        <w:szCs w:val="24"/>
      </w:rPr>
      <w:fldChar w:fldCharType="separate"/>
    </w:r>
    <w:r>
      <w:rPr>
        <w:rStyle w:val="5"/>
        <w:rFonts w:ascii="宋体" w:hAnsi="宋体" w:eastAsia="宋体"/>
        <w:sz w:val="24"/>
        <w:szCs w:val="24"/>
      </w:rPr>
      <w:t>- 1 -</w:t>
    </w:r>
    <w:r>
      <w:rPr>
        <w:rStyle w:val="5"/>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71DBA"/>
    <w:rsid w:val="02251890"/>
    <w:rsid w:val="02594912"/>
    <w:rsid w:val="04BD5452"/>
    <w:rsid w:val="0EB77F47"/>
    <w:rsid w:val="223E69B9"/>
    <w:rsid w:val="267565C6"/>
    <w:rsid w:val="2F120BC6"/>
    <w:rsid w:val="305E446B"/>
    <w:rsid w:val="3875122D"/>
    <w:rsid w:val="3AF71DBA"/>
    <w:rsid w:val="3FAB7947"/>
    <w:rsid w:val="44712DC6"/>
    <w:rsid w:val="49520D56"/>
    <w:rsid w:val="5A635857"/>
    <w:rsid w:val="5F2C3231"/>
    <w:rsid w:val="651F73F4"/>
    <w:rsid w:val="6C2E088C"/>
    <w:rsid w:val="72652BB9"/>
    <w:rsid w:val="7F1329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0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2025-02-06T10:10:00Z</dcterms:created>
  <dc:creator>lenovo</dc:creator>
  <cp:lastModifiedBy>lenovo</cp:lastModifiedBy>
  <cp:lastPrinted>2025-02-06T10:33:00Z</cp:lastPrinted>
  <dcterms:modified xsi:type="dcterms:W3CDTF">2025-02-17T04:23:39Z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