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904666">
      <w:pPr>
        <w:rPr>
          <w:rFonts w:ascii="仿宋" w:eastAsia="仿宋" w:hAnsi="仿宋"/>
          <w:sz w:val="32"/>
          <w:szCs w:val="32"/>
        </w:rPr>
      </w:pP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年部门（单位）预算信息公开模板</w:t>
      </w:r>
    </w:p>
    <w:p w:rsidR="00A934A0" w:rsidRDefault="00904666">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Pr>
          <w:rFonts w:ascii="仿宋" w:eastAsia="仿宋" w:hAnsi="仿宋" w:hint="eastAsia"/>
          <w:sz w:val="32"/>
          <w:szCs w:val="32"/>
        </w:rPr>
        <w:t>单位</w:t>
      </w:r>
      <w:r>
        <w:rPr>
          <w:rFonts w:ascii="仿宋" w:eastAsia="仿宋" w:hAnsi="仿宋"/>
          <w:sz w:val="32"/>
          <w:szCs w:val="32"/>
        </w:rPr>
        <w:t>和涉密信息不予公开）</w:t>
      </w:r>
    </w:p>
    <w:p w:rsidR="00A934A0" w:rsidRDefault="00A934A0">
      <w:pPr>
        <w:rPr>
          <w:rFonts w:ascii="仿宋" w:eastAsia="仿宋" w:hAnsi="仿宋"/>
          <w:sz w:val="32"/>
          <w:szCs w:val="32"/>
        </w:rPr>
      </w:pPr>
    </w:p>
    <w:p w:rsidR="00A934A0" w:rsidRDefault="00A934A0">
      <w:pPr>
        <w:rPr>
          <w:rFonts w:ascii="仿宋" w:eastAsia="仿宋" w:hAnsi="仿宋"/>
          <w:sz w:val="32"/>
          <w:szCs w:val="32"/>
        </w:rPr>
      </w:pPr>
    </w:p>
    <w:p w:rsidR="00A934A0" w:rsidRDefault="00A934A0">
      <w:pPr>
        <w:rPr>
          <w:rFonts w:ascii="仿宋" w:eastAsia="仿宋" w:hAnsi="仿宋"/>
          <w:sz w:val="32"/>
          <w:szCs w:val="32"/>
        </w:rPr>
      </w:pPr>
    </w:p>
    <w:p w:rsidR="00A934A0" w:rsidRDefault="00904666">
      <w:pPr>
        <w:jc w:val="center"/>
        <w:rPr>
          <w:rFonts w:ascii="方正小标宋简体" w:eastAsia="方正小标宋简体" w:hAnsi="仿宋"/>
          <w:sz w:val="44"/>
          <w:szCs w:val="44"/>
        </w:rPr>
      </w:pPr>
      <w:r>
        <w:rPr>
          <w:rFonts w:ascii="方正小标宋简体" w:eastAsia="方正小标宋简体" w:hAnsi="仿宋" w:hint="eastAsia"/>
          <w:sz w:val="44"/>
          <w:szCs w:val="44"/>
        </w:rPr>
        <w:t>巴青县</w:t>
      </w:r>
      <w:r>
        <w:rPr>
          <w:rFonts w:ascii="方正小标宋简体" w:eastAsia="方正小标宋简体" w:hAnsi="仿宋" w:hint="eastAsia"/>
          <w:sz w:val="44"/>
          <w:szCs w:val="44"/>
        </w:rPr>
        <w:t>（</w:t>
      </w:r>
      <w:r>
        <w:rPr>
          <w:rFonts w:ascii="方正小标宋简体" w:eastAsia="方正小标宋简体" w:hAnsi="仿宋" w:hint="eastAsia"/>
          <w:sz w:val="44"/>
          <w:szCs w:val="44"/>
        </w:rPr>
        <w:t>卫健委</w:t>
      </w:r>
      <w:r>
        <w:rPr>
          <w:rFonts w:ascii="方正小标宋简体" w:eastAsia="方正小标宋简体" w:hAnsi="仿宋" w:hint="eastAsia"/>
          <w:sz w:val="44"/>
          <w:szCs w:val="44"/>
        </w:rPr>
        <w:t>）</w:t>
      </w:r>
      <w:r>
        <w:rPr>
          <w:rFonts w:ascii="方正小标宋简体" w:eastAsia="方正小标宋简体" w:hAnsi="仿宋" w:hint="eastAsia"/>
          <w:sz w:val="44"/>
          <w:szCs w:val="44"/>
        </w:rPr>
        <w:t>202</w:t>
      </w:r>
      <w:r>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年度部门（单位）预算</w:t>
      </w:r>
    </w:p>
    <w:p w:rsidR="00A934A0" w:rsidRDefault="00A934A0">
      <w:pPr>
        <w:rPr>
          <w:rFonts w:ascii="仿宋" w:eastAsia="仿宋" w:hAnsi="仿宋"/>
          <w:sz w:val="32"/>
          <w:szCs w:val="32"/>
        </w:rPr>
      </w:pP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（部门整体</w:t>
      </w:r>
      <w:r>
        <w:rPr>
          <w:rFonts w:ascii="仿宋" w:eastAsia="仿宋" w:hAnsi="仿宋"/>
          <w:sz w:val="32"/>
          <w:szCs w:val="32"/>
        </w:rPr>
        <w:t>预算需要公开，如有二三级单位，则机关预算</w:t>
      </w:r>
      <w:r>
        <w:rPr>
          <w:rFonts w:ascii="仿宋" w:eastAsia="仿宋" w:hAnsi="仿宋" w:hint="eastAsia"/>
          <w:sz w:val="32"/>
          <w:szCs w:val="32"/>
        </w:rPr>
        <w:t>也</w:t>
      </w:r>
      <w:r>
        <w:rPr>
          <w:rFonts w:ascii="仿宋" w:eastAsia="仿宋" w:hAnsi="仿宋"/>
          <w:sz w:val="32"/>
          <w:szCs w:val="32"/>
        </w:rPr>
        <w:t>需要单独公开、二三级单位</w:t>
      </w:r>
      <w:r>
        <w:rPr>
          <w:rFonts w:ascii="仿宋" w:eastAsia="仿宋" w:hAnsi="仿宋" w:hint="eastAsia"/>
          <w:sz w:val="32"/>
          <w:szCs w:val="32"/>
        </w:rPr>
        <w:t>预算</w:t>
      </w:r>
      <w:r>
        <w:rPr>
          <w:rFonts w:ascii="仿宋" w:eastAsia="仿宋" w:hAnsi="仿宋"/>
          <w:sz w:val="32"/>
          <w:szCs w:val="32"/>
        </w:rPr>
        <w:t>也需要单独公开</w:t>
      </w:r>
      <w:r>
        <w:rPr>
          <w:rFonts w:ascii="仿宋" w:eastAsia="仿宋" w:hAnsi="仿宋" w:hint="eastAsia"/>
          <w:sz w:val="32"/>
          <w:szCs w:val="32"/>
        </w:rPr>
        <w:t>）</w:t>
      </w: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widowControl/>
        <w:spacing w:line="588" w:lineRule="exact"/>
        <w:jc w:val="left"/>
        <w:rPr>
          <w:rFonts w:ascii="方正小标宋简体" w:eastAsia="方正小标宋简体" w:hAnsi="仿宋"/>
          <w:sz w:val="44"/>
          <w:szCs w:val="44"/>
        </w:rPr>
      </w:pPr>
    </w:p>
    <w:p w:rsidR="00A934A0" w:rsidRDefault="00904666">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A934A0" w:rsidRDefault="00A934A0">
      <w:pPr>
        <w:rPr>
          <w:rFonts w:ascii="仿宋" w:eastAsia="仿宋" w:hAnsi="仿宋"/>
          <w:sz w:val="32"/>
          <w:szCs w:val="32"/>
        </w:rPr>
      </w:pPr>
    </w:p>
    <w:p w:rsidR="00A934A0" w:rsidRDefault="00904666">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卫健委</w:t>
      </w:r>
      <w:r>
        <w:rPr>
          <w:rFonts w:ascii="方正小标宋简体" w:eastAsia="方正小标宋简体" w:hAnsi="仿宋" w:hint="eastAsia"/>
          <w:sz w:val="32"/>
          <w:szCs w:val="32"/>
        </w:rPr>
        <w:t>概况</w:t>
      </w:r>
    </w:p>
    <w:p w:rsidR="00A934A0" w:rsidRDefault="00904666">
      <w:pPr>
        <w:rPr>
          <w:rFonts w:ascii="黑体" w:eastAsia="黑体" w:hAnsi="黑体"/>
          <w:sz w:val="32"/>
          <w:szCs w:val="32"/>
        </w:rPr>
      </w:pPr>
      <w:r>
        <w:rPr>
          <w:rFonts w:ascii="黑体" w:eastAsia="黑体" w:hAnsi="黑体" w:hint="eastAsia"/>
          <w:sz w:val="32"/>
          <w:szCs w:val="32"/>
        </w:rPr>
        <w:t>一、主要职能</w:t>
      </w:r>
    </w:p>
    <w:p w:rsidR="00A934A0" w:rsidRDefault="00904666">
      <w:pPr>
        <w:rPr>
          <w:rFonts w:ascii="黑体" w:eastAsia="黑体" w:hAnsi="黑体"/>
          <w:sz w:val="32"/>
          <w:szCs w:val="32"/>
        </w:rPr>
      </w:pPr>
      <w:r>
        <w:rPr>
          <w:rFonts w:ascii="黑体" w:eastAsia="黑体" w:hAnsi="黑体" w:hint="eastAsia"/>
          <w:sz w:val="32"/>
          <w:szCs w:val="32"/>
        </w:rPr>
        <w:t>二、部门（</w:t>
      </w:r>
      <w:r>
        <w:rPr>
          <w:rFonts w:ascii="黑体" w:eastAsia="黑体" w:hAnsi="黑体" w:hint="eastAsia"/>
          <w:sz w:val="32"/>
          <w:szCs w:val="32"/>
        </w:rPr>
        <w:t>卫健委</w:t>
      </w:r>
      <w:r>
        <w:rPr>
          <w:rFonts w:ascii="黑体" w:eastAsia="黑体" w:hAnsi="黑体" w:hint="eastAsia"/>
          <w:sz w:val="32"/>
          <w:szCs w:val="32"/>
        </w:rPr>
        <w:t>）机构设置</w:t>
      </w:r>
      <w:r>
        <w:rPr>
          <w:rFonts w:ascii="黑体" w:eastAsia="黑体" w:hAnsi="黑体"/>
          <w:sz w:val="32"/>
          <w:szCs w:val="32"/>
        </w:rPr>
        <w:t>情况</w:t>
      </w:r>
    </w:p>
    <w:p w:rsidR="00A934A0" w:rsidRDefault="00904666">
      <w:pP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卫健委</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单位）部门（单位）预算明细表</w:t>
      </w:r>
    </w:p>
    <w:p w:rsidR="00A934A0" w:rsidRDefault="00904666">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卫健委</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单位）部门（单位）预算数据分析</w:t>
      </w:r>
    </w:p>
    <w:p w:rsidR="00A934A0" w:rsidRDefault="00904666">
      <w:pPr>
        <w:rPr>
          <w:rFonts w:ascii="黑体" w:eastAsia="黑体" w:hAnsi="黑体"/>
          <w:sz w:val="32"/>
          <w:szCs w:val="32"/>
        </w:rPr>
      </w:pPr>
      <w:r>
        <w:rPr>
          <w:rFonts w:ascii="黑体" w:eastAsia="黑体" w:hAnsi="黑体" w:hint="eastAsia"/>
          <w:sz w:val="32"/>
          <w:szCs w:val="32"/>
        </w:rPr>
        <w:t>一、部门</w:t>
      </w:r>
      <w:r>
        <w:rPr>
          <w:rFonts w:ascii="黑体" w:eastAsia="黑体" w:hAnsi="黑体" w:hint="eastAsia"/>
          <w:sz w:val="32"/>
          <w:szCs w:val="32"/>
        </w:rPr>
        <w:t>/</w:t>
      </w:r>
      <w:r>
        <w:rPr>
          <w:rFonts w:ascii="黑体" w:eastAsia="黑体" w:hAnsi="黑体" w:hint="eastAsia"/>
          <w:sz w:val="32"/>
          <w:szCs w:val="32"/>
        </w:rPr>
        <w:t>单位收支总体情况</w:t>
      </w:r>
    </w:p>
    <w:p w:rsidR="00A934A0" w:rsidRDefault="00904666">
      <w:pPr>
        <w:rPr>
          <w:rFonts w:ascii="黑体" w:eastAsia="黑体" w:hAnsi="黑体"/>
          <w:sz w:val="32"/>
          <w:szCs w:val="32"/>
        </w:rPr>
      </w:pPr>
      <w:r>
        <w:rPr>
          <w:rFonts w:ascii="黑体" w:eastAsia="黑体" w:hAnsi="黑体" w:hint="eastAsia"/>
          <w:sz w:val="32"/>
          <w:szCs w:val="32"/>
        </w:rPr>
        <w:t>二、部门</w:t>
      </w:r>
      <w:r>
        <w:rPr>
          <w:rFonts w:ascii="黑体" w:eastAsia="黑体" w:hAnsi="黑体" w:hint="eastAsia"/>
          <w:sz w:val="32"/>
          <w:szCs w:val="32"/>
        </w:rPr>
        <w:t>/</w:t>
      </w:r>
      <w:r>
        <w:rPr>
          <w:rFonts w:ascii="黑体" w:eastAsia="黑体" w:hAnsi="黑体" w:hint="eastAsia"/>
          <w:sz w:val="32"/>
          <w:szCs w:val="32"/>
        </w:rPr>
        <w:t>单位收入总体情况</w:t>
      </w:r>
    </w:p>
    <w:p w:rsidR="00A934A0" w:rsidRDefault="00904666">
      <w:pPr>
        <w:rPr>
          <w:rFonts w:ascii="黑体" w:eastAsia="黑体" w:hAnsi="黑体"/>
          <w:sz w:val="32"/>
          <w:szCs w:val="32"/>
        </w:rPr>
      </w:pPr>
      <w:r>
        <w:rPr>
          <w:rFonts w:ascii="黑体" w:eastAsia="黑体" w:hAnsi="黑体" w:hint="eastAsia"/>
          <w:sz w:val="32"/>
          <w:szCs w:val="32"/>
        </w:rPr>
        <w:t>三、部门</w:t>
      </w:r>
      <w:r>
        <w:rPr>
          <w:rFonts w:ascii="黑体" w:eastAsia="黑体" w:hAnsi="黑体" w:hint="eastAsia"/>
          <w:sz w:val="32"/>
          <w:szCs w:val="32"/>
        </w:rPr>
        <w:t>/</w:t>
      </w:r>
      <w:r>
        <w:rPr>
          <w:rFonts w:ascii="黑体" w:eastAsia="黑体" w:hAnsi="黑体" w:hint="eastAsia"/>
          <w:sz w:val="32"/>
          <w:szCs w:val="32"/>
        </w:rPr>
        <w:t>单位支出总体情况</w:t>
      </w:r>
    </w:p>
    <w:p w:rsidR="00A934A0" w:rsidRDefault="00904666">
      <w:pPr>
        <w:rPr>
          <w:rFonts w:ascii="黑体" w:eastAsia="黑体" w:hAnsi="黑体"/>
          <w:sz w:val="32"/>
          <w:szCs w:val="32"/>
        </w:rPr>
      </w:pPr>
      <w:r>
        <w:rPr>
          <w:rFonts w:ascii="黑体" w:eastAsia="黑体" w:hAnsi="黑体" w:hint="eastAsia"/>
          <w:sz w:val="32"/>
          <w:szCs w:val="32"/>
        </w:rPr>
        <w:t>四、财政拨款收支总体情况</w:t>
      </w:r>
    </w:p>
    <w:p w:rsidR="00A934A0" w:rsidRDefault="00904666">
      <w:pPr>
        <w:rPr>
          <w:rFonts w:ascii="黑体" w:eastAsia="黑体" w:hAnsi="黑体"/>
          <w:sz w:val="32"/>
          <w:szCs w:val="32"/>
        </w:rPr>
      </w:pPr>
      <w:r>
        <w:rPr>
          <w:rFonts w:ascii="黑体" w:eastAsia="黑体" w:hAnsi="黑体" w:hint="eastAsia"/>
          <w:sz w:val="32"/>
          <w:szCs w:val="32"/>
        </w:rPr>
        <w:t>五、一般公共预算支出总体情况（按功能分类科目）</w:t>
      </w:r>
    </w:p>
    <w:p w:rsidR="00A934A0" w:rsidRDefault="00904666">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A934A0" w:rsidRDefault="00904666">
      <w:pPr>
        <w:rPr>
          <w:rFonts w:ascii="黑体" w:eastAsia="黑体" w:hAnsi="黑体"/>
          <w:sz w:val="32"/>
          <w:szCs w:val="32"/>
        </w:rPr>
      </w:pPr>
      <w:r>
        <w:rPr>
          <w:rFonts w:ascii="黑体" w:eastAsia="黑体" w:hAnsi="黑体" w:hint="eastAsia"/>
          <w:sz w:val="32"/>
          <w:szCs w:val="32"/>
        </w:rPr>
        <w:t>七、一般公共预算“三公”经费支出总体情况</w:t>
      </w:r>
    </w:p>
    <w:p w:rsidR="00A934A0" w:rsidRDefault="00904666">
      <w:pPr>
        <w:rPr>
          <w:rFonts w:ascii="黑体" w:eastAsia="黑体" w:hAnsi="黑体"/>
          <w:sz w:val="32"/>
          <w:szCs w:val="32"/>
        </w:rPr>
      </w:pPr>
      <w:r>
        <w:rPr>
          <w:rFonts w:ascii="黑体" w:eastAsia="黑体" w:hAnsi="黑体" w:hint="eastAsia"/>
          <w:sz w:val="32"/>
          <w:szCs w:val="32"/>
        </w:rPr>
        <w:t>八、政府性基金预算支出总体情况</w:t>
      </w:r>
    </w:p>
    <w:p w:rsidR="00A934A0" w:rsidRDefault="00904666">
      <w:pPr>
        <w:rPr>
          <w:rFonts w:ascii="黑体" w:eastAsia="黑体" w:hAnsi="黑体"/>
          <w:sz w:val="32"/>
          <w:szCs w:val="32"/>
        </w:rPr>
      </w:pPr>
      <w:r>
        <w:rPr>
          <w:rFonts w:ascii="黑体" w:eastAsia="黑体" w:hAnsi="黑体" w:hint="eastAsia"/>
          <w:sz w:val="32"/>
          <w:szCs w:val="32"/>
        </w:rPr>
        <w:t>九、政府性基金“三公”经费支出总体情况</w:t>
      </w:r>
    </w:p>
    <w:p w:rsidR="00A934A0" w:rsidRDefault="00904666">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A934A0" w:rsidRDefault="00904666">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904666">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rsidR="00A934A0" w:rsidRDefault="00A934A0">
      <w:pPr>
        <w:spacing w:line="588" w:lineRule="exact"/>
        <w:ind w:firstLineChars="200" w:firstLine="800"/>
        <w:jc w:val="center"/>
        <w:rPr>
          <w:rFonts w:ascii="方正小标宋简体" w:eastAsia="方正小标宋简体" w:hAnsi="仿宋"/>
          <w:sz w:val="40"/>
          <w:szCs w:val="32"/>
        </w:rPr>
      </w:pPr>
    </w:p>
    <w:p w:rsidR="00A934A0" w:rsidRDefault="00904666">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A934A0" w:rsidRDefault="00A934A0">
      <w:pPr>
        <w:jc w:val="center"/>
        <w:rPr>
          <w:rFonts w:ascii="方正小标宋简体" w:eastAsia="方正小标宋简体" w:hAnsi="仿宋"/>
          <w:sz w:val="32"/>
          <w:szCs w:val="32"/>
        </w:rPr>
      </w:pPr>
    </w:p>
    <w:p w:rsidR="00A934A0" w:rsidRDefault="00904666">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卫健委</w:t>
      </w:r>
      <w:r>
        <w:rPr>
          <w:rFonts w:ascii="方正小标宋简体" w:eastAsia="方正小标宋简体" w:hAnsi="仿宋" w:hint="eastAsia"/>
          <w:sz w:val="32"/>
          <w:szCs w:val="32"/>
        </w:rPr>
        <w:t>）概况</w:t>
      </w:r>
    </w:p>
    <w:p w:rsidR="00A934A0" w:rsidRDefault="00A934A0">
      <w:pPr>
        <w:rPr>
          <w:rFonts w:ascii="仿宋" w:eastAsia="仿宋" w:hAnsi="仿宋"/>
          <w:sz w:val="32"/>
          <w:szCs w:val="32"/>
        </w:rPr>
      </w:pPr>
    </w:p>
    <w:p w:rsidR="00A934A0" w:rsidRDefault="00904666">
      <w:pPr>
        <w:rPr>
          <w:rFonts w:ascii="黑体" w:eastAsia="黑体" w:hAnsi="黑体"/>
          <w:sz w:val="32"/>
          <w:szCs w:val="32"/>
        </w:rPr>
      </w:pPr>
      <w:r>
        <w:rPr>
          <w:rFonts w:ascii="黑体" w:eastAsia="黑体" w:hAnsi="黑体" w:hint="eastAsia"/>
          <w:sz w:val="32"/>
          <w:szCs w:val="32"/>
        </w:rPr>
        <w:t>一、主要职能</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单位</w:t>
      </w:r>
      <w:r>
        <w:rPr>
          <w:rFonts w:ascii="仿宋" w:eastAsia="仿宋" w:hAnsi="仿宋"/>
          <w:sz w:val="32"/>
          <w:szCs w:val="32"/>
        </w:rPr>
        <w:t>总体情况</w:t>
      </w:r>
      <w:r>
        <w:rPr>
          <w:rFonts w:ascii="仿宋" w:eastAsia="仿宋" w:hAnsi="仿宋" w:hint="eastAsia"/>
          <w:sz w:val="32"/>
          <w:szCs w:val="32"/>
        </w:rPr>
        <w:t>说明。</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组织部门印发的“三定”方案文件，规定的部门（单位）主要职责。</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贯彻执行党中央、国务院及自治区市县有关医疗卫生工作的方针、政策和法律法规。</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（卫生健康委员会卫计委）的主要职责包括：</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政策法规与规划：</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起草卫生和计划生育、中医药事业发展的法律法规草案，拟订政策规划，制定部门规章、标准和技术规范。</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lastRenderedPageBreak/>
        <w:t>协调推进医药卫生体制改革和医疗保障，统筹规划卫生和计划生育服务资源配置，指导区域卫生和计划生育规划的编制和实施。</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公共卫生与医疗服务：</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制定疾病预防控制规划、国家免疫规划、严重危害人民健康的公共卫生问题的干预措施并组织落实。</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制定卫生应急和紧急医学救援预案，组织和指导突发</w:t>
      </w:r>
      <w:r>
        <w:rPr>
          <w:rFonts w:ascii="仿宋" w:eastAsia="仿宋" w:hAnsi="仿宋" w:hint="eastAsia"/>
          <w:sz w:val="32"/>
          <w:szCs w:val="32"/>
        </w:rPr>
        <w:t>公共卫生事件预防控制和各类突发公共事件的医疗卫生救援。</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负责医疗机构和医疗服务的全行业管理，制定医疗机构及其医疗服务、医疗技术、医疗质量、医疗安全以及采供血机构管理的规范、标准并组织实施。</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计划生育与妇幼健康：</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拟订计划生育政策，组织实施促进出生人口性别平衡的政策措施，推动实施计划生育生殖健康促进计划。</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组织监测计划生育发展动态，提出发布计划生育安全预警预报信息建议。</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lastRenderedPageBreak/>
        <w:t>指导全国基层卫生和计划生育、妇幼卫生服务体系建设，推进基本公共卫生和计划生育服务均等化。</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其他职责：</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负责卫生和计划生育宣传、健康教</w:t>
      </w:r>
      <w:r>
        <w:rPr>
          <w:rFonts w:ascii="仿宋" w:eastAsia="仿宋" w:hAnsi="仿宋" w:hint="eastAsia"/>
          <w:sz w:val="32"/>
          <w:szCs w:val="32"/>
        </w:rPr>
        <w:t>育、健康促进和信息化建设等工作，依法组织实施统计调查。</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承担县人口和计划生育领导小组、政府血吸虫病地方病防治领导小组和政府艾滋病防治工作委员会、精神病防治康复工作领导小组的具体工作。</w:t>
      </w:r>
    </w:p>
    <w:p w:rsidR="00A934A0" w:rsidRDefault="00904666">
      <w:pPr>
        <w:ind w:firstLineChars="200" w:firstLine="640"/>
        <w:rPr>
          <w:rFonts w:ascii="仿宋" w:eastAsia="仿宋" w:hAnsi="仿宋"/>
          <w:sz w:val="32"/>
          <w:szCs w:val="32"/>
        </w:rPr>
      </w:pPr>
      <w:r>
        <w:rPr>
          <w:rFonts w:ascii="仿宋" w:eastAsia="仿宋" w:hAnsi="仿宋" w:hint="eastAsia"/>
          <w:sz w:val="32"/>
          <w:szCs w:val="32"/>
        </w:rPr>
        <w:t>根据国务院机构改革方案，国家卫生和计划生育委员会的职责整合，组建了国家卫生健康委员会</w:t>
      </w:r>
      <w:r>
        <w:rPr>
          <w:rFonts w:ascii="仿宋" w:eastAsia="仿宋" w:hAnsi="仿宋" w:hint="eastAsia"/>
          <w:sz w:val="32"/>
          <w:szCs w:val="32"/>
        </w:rPr>
        <w:t>.</w:t>
      </w:r>
    </w:p>
    <w:p w:rsidR="00A934A0" w:rsidRDefault="00A934A0">
      <w:pPr>
        <w:rPr>
          <w:rFonts w:ascii="仿宋" w:eastAsia="仿宋" w:hAnsi="仿宋"/>
          <w:sz w:val="32"/>
          <w:szCs w:val="32"/>
        </w:rPr>
      </w:pPr>
    </w:p>
    <w:p w:rsidR="00A934A0" w:rsidRDefault="00904666">
      <w:pPr>
        <w:spacing w:line="588" w:lineRule="exact"/>
        <w:ind w:firstLineChars="200" w:firstLine="640"/>
        <w:rPr>
          <w:rFonts w:ascii="黑体" w:eastAsia="黑体" w:hAnsi="黑体"/>
          <w:sz w:val="32"/>
          <w:szCs w:val="32"/>
        </w:rPr>
      </w:pPr>
      <w:r>
        <w:rPr>
          <w:rFonts w:ascii="黑体" w:eastAsia="黑体" w:hAnsi="黑体" w:hint="eastAsia"/>
          <w:sz w:val="32"/>
          <w:szCs w:val="32"/>
        </w:rPr>
        <w:t>二、部</w:t>
      </w:r>
      <w:r>
        <w:rPr>
          <w:rFonts w:ascii="黑体" w:eastAsia="黑体" w:hAnsi="黑体" w:hint="eastAsia"/>
          <w:sz w:val="32"/>
          <w:szCs w:val="32"/>
        </w:rPr>
        <w:t>门</w:t>
      </w:r>
      <w:r>
        <w:rPr>
          <w:rFonts w:ascii="黑体" w:eastAsia="黑体" w:hAnsi="黑体" w:hint="eastAsia"/>
          <w:sz w:val="32"/>
          <w:szCs w:val="32"/>
        </w:rPr>
        <w:t>机构设置</w:t>
      </w:r>
      <w:r>
        <w:rPr>
          <w:rFonts w:ascii="黑体" w:eastAsia="黑体" w:hAnsi="黑体"/>
          <w:sz w:val="32"/>
          <w:szCs w:val="32"/>
        </w:rPr>
        <w:t>情况</w:t>
      </w:r>
    </w:p>
    <w:p w:rsidR="00A934A0" w:rsidRDefault="00904666">
      <w:pPr>
        <w:rPr>
          <w:rFonts w:ascii="黑体" w:eastAsia="黑体" w:hAnsi="黑体"/>
          <w:sz w:val="32"/>
          <w:szCs w:val="32"/>
        </w:rPr>
      </w:pPr>
      <w:r>
        <w:rPr>
          <w:rFonts w:ascii="仿宋" w:eastAsia="仿宋" w:hAnsi="仿宋" w:hint="eastAsia"/>
          <w:sz w:val="32"/>
          <w:szCs w:val="32"/>
        </w:rPr>
        <w:t>巴青县卫健委在职实有人数</w:t>
      </w:r>
      <w:r>
        <w:rPr>
          <w:rFonts w:ascii="仿宋" w:eastAsia="仿宋" w:hAnsi="仿宋" w:hint="eastAsia"/>
          <w:sz w:val="32"/>
          <w:szCs w:val="32"/>
        </w:rPr>
        <w:t>12</w:t>
      </w:r>
      <w:r>
        <w:rPr>
          <w:rFonts w:ascii="仿宋" w:eastAsia="仿宋" w:hAnsi="仿宋" w:hint="eastAsia"/>
          <w:sz w:val="32"/>
          <w:szCs w:val="32"/>
        </w:rPr>
        <w:t>人，其中主任</w:t>
      </w:r>
      <w:r>
        <w:rPr>
          <w:rFonts w:ascii="仿宋" w:eastAsia="仿宋" w:hAnsi="仿宋" w:hint="eastAsia"/>
          <w:sz w:val="32"/>
          <w:szCs w:val="32"/>
        </w:rPr>
        <w:t>1</w:t>
      </w:r>
      <w:r>
        <w:rPr>
          <w:rFonts w:ascii="仿宋" w:eastAsia="仿宋" w:hAnsi="仿宋" w:hint="eastAsia"/>
          <w:sz w:val="32"/>
          <w:szCs w:val="32"/>
        </w:rPr>
        <w:t>名其他人员名</w:t>
      </w:r>
      <w:r>
        <w:rPr>
          <w:rFonts w:ascii="仿宋" w:eastAsia="仿宋" w:hAnsi="仿宋" w:hint="eastAsia"/>
          <w:sz w:val="32"/>
          <w:szCs w:val="32"/>
        </w:rPr>
        <w:t>11</w:t>
      </w:r>
      <w:r>
        <w:rPr>
          <w:rFonts w:ascii="仿宋" w:eastAsia="仿宋" w:hAnsi="仿宋" w:hint="eastAsia"/>
          <w:sz w:val="32"/>
          <w:szCs w:val="32"/>
        </w:rPr>
        <w:t>，综合科疾控科财务科</w:t>
      </w:r>
      <w:r>
        <w:rPr>
          <w:rFonts w:ascii="仿宋" w:eastAsia="仿宋" w:hAnsi="仿宋" w:hint="eastAsia"/>
          <w:sz w:val="32"/>
          <w:szCs w:val="32"/>
        </w:rPr>
        <w:t>3</w:t>
      </w:r>
      <w:r>
        <w:rPr>
          <w:rFonts w:ascii="仿宋" w:eastAsia="仿宋" w:hAnsi="仿宋" w:hint="eastAsia"/>
          <w:sz w:val="32"/>
          <w:szCs w:val="32"/>
        </w:rPr>
        <w:t>个科室。</w:t>
      </w:r>
    </w:p>
    <w:p w:rsidR="00A934A0" w:rsidRDefault="00904666">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A934A0" w:rsidRDefault="00904666">
      <w:pPr>
        <w:spacing w:line="588" w:lineRule="exact"/>
        <w:ind w:firstLineChars="200" w:firstLine="640"/>
        <w:rPr>
          <w:rFonts w:ascii="仿宋" w:eastAsia="仿宋" w:hAnsi="仿宋"/>
          <w:sz w:val="32"/>
          <w:szCs w:val="32"/>
        </w:rPr>
      </w:pPr>
      <w:r>
        <w:rPr>
          <w:rFonts w:ascii="仿宋" w:eastAsia="仿宋" w:hAnsi="仿宋"/>
          <w:sz w:val="32"/>
          <w:szCs w:val="32"/>
        </w:rPr>
        <w:t>本单位无下属单位</w:t>
      </w:r>
      <w:r>
        <w:rPr>
          <w:rFonts w:ascii="仿宋" w:eastAsia="仿宋" w:hAnsi="仿宋" w:hint="eastAsia"/>
          <w:sz w:val="32"/>
          <w:szCs w:val="32"/>
        </w:rPr>
        <w:t>，</w:t>
      </w:r>
      <w:r>
        <w:rPr>
          <w:rFonts w:ascii="仿宋" w:eastAsia="仿宋" w:hAnsi="仿宋"/>
          <w:sz w:val="32"/>
          <w:szCs w:val="32"/>
        </w:rPr>
        <w:t>部门预算为</w:t>
      </w:r>
      <w:r>
        <w:rPr>
          <w:rFonts w:ascii="仿宋" w:eastAsia="仿宋" w:hAnsi="仿宋" w:hint="eastAsia"/>
          <w:sz w:val="32"/>
          <w:szCs w:val="32"/>
        </w:rPr>
        <w:t>巴青县</w:t>
      </w:r>
      <w:r>
        <w:rPr>
          <w:rFonts w:ascii="仿宋" w:eastAsia="仿宋" w:hAnsi="仿宋" w:hint="eastAsia"/>
          <w:sz w:val="32"/>
          <w:szCs w:val="32"/>
        </w:rPr>
        <w:t>卫生健康委员会</w:t>
      </w:r>
      <w:r>
        <w:rPr>
          <w:rFonts w:ascii="仿宋" w:eastAsia="仿宋" w:hAnsi="仿宋" w:hint="eastAsia"/>
          <w:sz w:val="32"/>
          <w:szCs w:val="32"/>
        </w:rPr>
        <w:t>部门预算。</w:t>
      </w: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800"/>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A934A0">
      <w:pPr>
        <w:spacing w:line="588" w:lineRule="exact"/>
        <w:jc w:val="center"/>
        <w:rPr>
          <w:rFonts w:ascii="方正小标宋简体" w:eastAsia="方正小标宋简体" w:hAnsi="仿宋"/>
          <w:sz w:val="40"/>
          <w:szCs w:val="32"/>
        </w:rPr>
      </w:pPr>
    </w:p>
    <w:p w:rsidR="00A934A0" w:rsidRDefault="00904666">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t>第二部分</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年部门预算表</w:t>
      </w:r>
    </w:p>
    <w:p w:rsidR="00A934A0" w:rsidRDefault="00A934A0">
      <w:pPr>
        <w:spacing w:line="588" w:lineRule="exact"/>
        <w:ind w:firstLineChars="200" w:firstLine="640"/>
        <w:rPr>
          <w:rFonts w:ascii="方正小标宋简体" w:eastAsia="方正小标宋简体" w:hAnsi="仿宋"/>
          <w:sz w:val="32"/>
          <w:szCs w:val="32"/>
        </w:rPr>
      </w:pPr>
    </w:p>
    <w:p w:rsidR="00A934A0" w:rsidRDefault="00904666">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spacing w:line="588" w:lineRule="exact"/>
        <w:ind w:firstLineChars="200" w:firstLine="640"/>
        <w:rPr>
          <w:rFonts w:ascii="仿宋" w:eastAsia="仿宋" w:hAnsi="仿宋"/>
          <w:sz w:val="32"/>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A934A0">
      <w:pPr>
        <w:tabs>
          <w:tab w:val="left" w:pos="5513"/>
        </w:tabs>
        <w:spacing w:line="588" w:lineRule="exact"/>
        <w:ind w:firstLineChars="200" w:firstLine="800"/>
        <w:rPr>
          <w:rFonts w:ascii="方正小标宋简体" w:eastAsia="方正小标宋简体" w:hAnsi="仿宋"/>
          <w:sz w:val="40"/>
          <w:szCs w:val="32"/>
        </w:rPr>
      </w:pPr>
    </w:p>
    <w:p w:rsidR="00A934A0" w:rsidRDefault="00904666">
      <w:pPr>
        <w:tabs>
          <w:tab w:val="left" w:pos="5513"/>
        </w:tabs>
        <w:spacing w:line="588" w:lineRule="exact"/>
        <w:ind w:firstLineChars="200" w:firstLine="800"/>
        <w:rPr>
          <w:rFonts w:ascii="黑体" w:eastAsia="黑体" w:hAnsi="黑体"/>
          <w:sz w:val="40"/>
          <w:szCs w:val="32"/>
        </w:rPr>
      </w:pPr>
      <w:r>
        <w:rPr>
          <w:rFonts w:ascii="方正小标宋简体" w:eastAsia="方正小标宋简体" w:hAnsi="仿宋" w:hint="eastAsia"/>
          <w:sz w:val="40"/>
          <w:szCs w:val="32"/>
        </w:rPr>
        <w:t>第三部分</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年部门预算情况说明</w:t>
      </w:r>
    </w:p>
    <w:p w:rsidR="00A934A0" w:rsidRDefault="00A934A0">
      <w:pPr>
        <w:spacing w:line="588" w:lineRule="exact"/>
        <w:ind w:firstLineChars="200" w:firstLine="640"/>
        <w:rPr>
          <w:rFonts w:ascii="黑体" w:eastAsia="黑体" w:hAnsi="黑体"/>
          <w:sz w:val="32"/>
          <w:szCs w:val="32"/>
        </w:rPr>
      </w:pPr>
    </w:p>
    <w:p w:rsidR="00A934A0" w:rsidRDefault="00904666">
      <w:pPr>
        <w:spacing w:line="588"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部门预算收支增减变化情况</w:t>
      </w:r>
    </w:p>
    <w:p w:rsidR="00A934A0" w:rsidRDefault="00904666">
      <w:pPr>
        <w:spacing w:line="588" w:lineRule="exact"/>
        <w:ind w:firstLineChars="200" w:firstLine="640"/>
        <w:rPr>
          <w:rFonts w:ascii="仿宋" w:eastAsia="仿宋" w:hAnsi="仿宋"/>
          <w:sz w:val="32"/>
          <w:szCs w:val="32"/>
        </w:rPr>
      </w:pPr>
      <w:r>
        <w:rPr>
          <w:rFonts w:ascii="仿宋" w:eastAsia="仿宋" w:hAnsi="仿宋"/>
          <w:sz w:val="32"/>
          <w:szCs w:val="32"/>
        </w:rPr>
        <w:t>例如</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年本部门收入预</w:t>
      </w:r>
      <w:r>
        <w:rPr>
          <w:rFonts w:ascii="仿宋" w:eastAsia="仿宋" w:hAnsi="仿宋" w:hint="eastAsia"/>
          <w:sz w:val="32"/>
          <w:szCs w:val="32"/>
        </w:rPr>
        <w:t>算</w:t>
      </w:r>
      <w:r>
        <w:rPr>
          <w:rFonts w:ascii="仿宋" w:eastAsia="仿宋" w:hAnsi="仿宋" w:hint="eastAsia"/>
          <w:sz w:val="32"/>
          <w:szCs w:val="32"/>
        </w:rPr>
        <w:t>1681.37</w:t>
      </w:r>
      <w:r>
        <w:rPr>
          <w:rFonts w:ascii="仿宋" w:eastAsia="仿宋" w:hAnsi="仿宋" w:hint="eastAsia"/>
          <w:sz w:val="32"/>
          <w:szCs w:val="32"/>
        </w:rPr>
        <w:t>万元，比上年</w:t>
      </w:r>
      <w:r>
        <w:rPr>
          <w:rFonts w:ascii="仿宋" w:eastAsia="仿宋" w:hAnsi="仿宋" w:hint="eastAsia"/>
          <w:sz w:val="32"/>
          <w:szCs w:val="32"/>
        </w:rPr>
        <w:t>减少</w:t>
      </w:r>
      <w:r>
        <w:rPr>
          <w:rFonts w:ascii="仿宋" w:eastAsia="仿宋" w:hAnsi="仿宋" w:hint="eastAsia"/>
          <w:sz w:val="32"/>
          <w:szCs w:val="32"/>
        </w:rPr>
        <w:t>1032.69</w:t>
      </w:r>
      <w:r>
        <w:rPr>
          <w:rFonts w:ascii="仿宋" w:eastAsia="仿宋" w:hAnsi="仿宋" w:hint="eastAsia"/>
          <w:sz w:val="32"/>
          <w:szCs w:val="32"/>
        </w:rPr>
        <w:t>万元，主要原因是：</w:t>
      </w:r>
      <w:r>
        <w:rPr>
          <w:rFonts w:ascii="仿宋" w:eastAsia="仿宋" w:hAnsi="仿宋" w:hint="eastAsia"/>
          <w:sz w:val="32"/>
          <w:szCs w:val="32"/>
        </w:rPr>
        <w:t>无大额项目，上年资金执行率上升，结转结余变少</w:t>
      </w:r>
      <w:r>
        <w:rPr>
          <w:rFonts w:ascii="仿宋" w:eastAsia="仿宋" w:hAnsi="仿宋" w:hint="eastAsia"/>
          <w:sz w:val="32"/>
          <w:szCs w:val="32"/>
        </w:rPr>
        <w:t>；支出预算</w:t>
      </w:r>
      <w:r>
        <w:rPr>
          <w:rFonts w:ascii="仿宋" w:eastAsia="仿宋" w:hAnsi="仿宋" w:hint="eastAsia"/>
          <w:sz w:val="32"/>
          <w:szCs w:val="32"/>
        </w:rPr>
        <w:t>1681.37</w:t>
      </w:r>
      <w:r>
        <w:rPr>
          <w:rFonts w:ascii="仿宋" w:eastAsia="仿宋" w:hAnsi="仿宋" w:hint="eastAsia"/>
          <w:sz w:val="32"/>
          <w:szCs w:val="32"/>
        </w:rPr>
        <w:t>万元，比上年</w:t>
      </w:r>
      <w:r>
        <w:rPr>
          <w:rFonts w:ascii="仿宋" w:eastAsia="仿宋" w:hAnsi="仿宋" w:hint="eastAsia"/>
          <w:sz w:val="32"/>
          <w:szCs w:val="32"/>
        </w:rPr>
        <w:t>减少</w:t>
      </w:r>
      <w:r>
        <w:rPr>
          <w:rFonts w:ascii="仿宋" w:eastAsia="仿宋" w:hAnsi="仿宋" w:hint="eastAsia"/>
          <w:sz w:val="32"/>
          <w:szCs w:val="32"/>
        </w:rPr>
        <w:t>1032.69</w:t>
      </w:r>
      <w:r>
        <w:rPr>
          <w:rFonts w:ascii="仿宋" w:eastAsia="仿宋" w:hAnsi="仿宋" w:hint="eastAsia"/>
          <w:sz w:val="32"/>
          <w:szCs w:val="32"/>
        </w:rPr>
        <w:t>万元，主要原因是：</w:t>
      </w:r>
      <w:r>
        <w:rPr>
          <w:rFonts w:ascii="仿宋" w:eastAsia="仿宋" w:hAnsi="仿宋" w:hint="eastAsia"/>
          <w:sz w:val="32"/>
          <w:szCs w:val="32"/>
        </w:rPr>
        <w:t>无大额项目，上年资金执行率上升，结转结余变少</w:t>
      </w:r>
      <w:r>
        <w:rPr>
          <w:rFonts w:ascii="仿宋" w:eastAsia="仿宋" w:hAnsi="仿宋" w:hint="eastAsia"/>
          <w:sz w:val="32"/>
          <w:szCs w:val="32"/>
        </w:rPr>
        <w:t>。</w:t>
      </w:r>
    </w:p>
    <w:p w:rsidR="00A934A0" w:rsidRDefault="00904666">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rsidR="00A934A0" w:rsidRDefault="00904666">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w:t>
      </w:r>
      <w:r>
        <w:rPr>
          <w:rFonts w:ascii="仿宋" w:eastAsia="仿宋" w:hAnsi="仿宋" w:hint="eastAsia"/>
          <w:sz w:val="32"/>
          <w:szCs w:val="32"/>
        </w:rPr>
        <w:t>无</w:t>
      </w:r>
      <w:r>
        <w:rPr>
          <w:rFonts w:ascii="仿宋" w:eastAsia="仿宋" w:hAnsi="仿宋" w:hint="eastAsia"/>
          <w:sz w:val="32"/>
          <w:szCs w:val="32"/>
        </w:rPr>
        <w:t>财政拨款安排“三公”经费</w:t>
      </w:r>
      <w:r>
        <w:rPr>
          <w:rFonts w:ascii="仿宋" w:eastAsia="仿宋" w:hAnsi="仿宋" w:hint="eastAsia"/>
          <w:sz w:val="32"/>
          <w:szCs w:val="32"/>
        </w:rPr>
        <w:t>。</w:t>
      </w:r>
    </w:p>
    <w:p w:rsidR="00A934A0" w:rsidRDefault="00904666">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A934A0" w:rsidRDefault="00904666">
      <w:pPr>
        <w:spacing w:line="588" w:lineRule="exact"/>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年，本部门机关运行经费安排</w:t>
      </w:r>
      <w:r>
        <w:rPr>
          <w:rFonts w:ascii="仿宋" w:eastAsia="仿宋" w:hAnsi="仿宋" w:hint="eastAsia"/>
          <w:sz w:val="32"/>
          <w:szCs w:val="32"/>
        </w:rPr>
        <w:t>346.07</w:t>
      </w:r>
      <w:r>
        <w:rPr>
          <w:rFonts w:ascii="仿宋" w:eastAsia="仿宋" w:hAnsi="仿宋" w:hint="eastAsia"/>
          <w:sz w:val="32"/>
          <w:szCs w:val="32"/>
        </w:rPr>
        <w:t>万元</w:t>
      </w:r>
      <w:r>
        <w:rPr>
          <w:rFonts w:ascii="仿宋" w:eastAsia="仿宋" w:hAnsi="仿宋" w:hint="eastAsia"/>
          <w:sz w:val="32"/>
          <w:szCs w:val="32"/>
        </w:rPr>
        <w:t>。</w:t>
      </w:r>
    </w:p>
    <w:p w:rsidR="00A934A0" w:rsidRDefault="00904666">
      <w:pPr>
        <w:spacing w:line="588"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政府采购情况</w:t>
      </w:r>
    </w:p>
    <w:p w:rsidR="00A934A0" w:rsidRDefault="00904666">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w:t>
      </w:r>
      <w:r>
        <w:rPr>
          <w:rFonts w:ascii="仿宋" w:eastAsia="仿宋" w:hAnsi="仿宋" w:hint="eastAsia"/>
          <w:sz w:val="32"/>
          <w:szCs w:val="32"/>
        </w:rPr>
        <w:t>无</w:t>
      </w:r>
      <w:r>
        <w:rPr>
          <w:rFonts w:ascii="仿宋" w:eastAsia="仿宋" w:hAnsi="仿宋" w:hint="eastAsia"/>
          <w:sz w:val="32"/>
          <w:szCs w:val="32"/>
        </w:rPr>
        <w:t>政府采购</w:t>
      </w:r>
      <w:r>
        <w:rPr>
          <w:rFonts w:ascii="仿宋" w:eastAsia="仿宋" w:hAnsi="仿宋" w:hint="eastAsia"/>
          <w:sz w:val="32"/>
          <w:szCs w:val="32"/>
        </w:rPr>
        <w:t>。</w:t>
      </w:r>
    </w:p>
    <w:p w:rsidR="00A934A0" w:rsidRDefault="00904666">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rsidR="00A934A0" w:rsidRDefault="00904666">
      <w:pPr>
        <w:spacing w:line="588"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日，本部门固定资产构成情况为：房屋</w:t>
      </w:r>
      <w:r w:rsidR="0078552C">
        <w:rPr>
          <w:rFonts w:ascii="仿宋" w:eastAsia="仿宋" w:hAnsi="仿宋" w:hint="eastAsia"/>
          <w:sz w:val="32"/>
          <w:szCs w:val="32"/>
        </w:rPr>
        <w:t>80</w:t>
      </w:r>
      <w:r>
        <w:rPr>
          <w:rFonts w:ascii="仿宋" w:eastAsia="仿宋" w:hAnsi="仿宋" w:hint="eastAsia"/>
          <w:sz w:val="32"/>
          <w:szCs w:val="32"/>
        </w:rPr>
        <w:t>平方米，车辆</w:t>
      </w:r>
      <w:r w:rsidR="0078552C">
        <w:rPr>
          <w:rFonts w:ascii="仿宋" w:eastAsia="仿宋" w:hAnsi="仿宋" w:hint="eastAsia"/>
          <w:sz w:val="32"/>
          <w:szCs w:val="32"/>
        </w:rPr>
        <w:t>0</w:t>
      </w:r>
      <w:r>
        <w:rPr>
          <w:rFonts w:ascii="仿宋" w:eastAsia="仿宋" w:hAnsi="仿宋" w:hint="eastAsia"/>
          <w:sz w:val="32"/>
          <w:szCs w:val="32"/>
        </w:rPr>
        <w:t>辆，单价在</w:t>
      </w:r>
      <w:r>
        <w:rPr>
          <w:rFonts w:ascii="仿宋" w:eastAsia="仿宋" w:hAnsi="仿宋"/>
          <w:sz w:val="32"/>
          <w:szCs w:val="32"/>
        </w:rPr>
        <w:t>50</w:t>
      </w:r>
      <w:r>
        <w:rPr>
          <w:rFonts w:ascii="仿宋" w:eastAsia="仿宋" w:hAnsi="仿宋" w:hint="eastAsia"/>
          <w:sz w:val="32"/>
          <w:szCs w:val="32"/>
        </w:rPr>
        <w:t>万元以上通用设备</w:t>
      </w:r>
      <w:r w:rsidR="0078552C">
        <w:rPr>
          <w:rFonts w:ascii="仿宋" w:eastAsia="仿宋" w:hAnsi="仿宋" w:hint="eastAsia"/>
          <w:sz w:val="32"/>
          <w:szCs w:val="32"/>
        </w:rPr>
        <w:t>0</w:t>
      </w:r>
      <w:r>
        <w:rPr>
          <w:rFonts w:ascii="仿宋" w:eastAsia="仿宋" w:hAnsi="仿宋" w:hint="eastAsia"/>
          <w:sz w:val="32"/>
          <w:szCs w:val="32"/>
        </w:rPr>
        <w:t>台（套），单价在</w:t>
      </w:r>
      <w:r>
        <w:rPr>
          <w:rFonts w:ascii="仿宋" w:eastAsia="仿宋" w:hAnsi="仿宋"/>
          <w:sz w:val="32"/>
          <w:szCs w:val="32"/>
        </w:rPr>
        <w:t>100</w:t>
      </w:r>
      <w:r>
        <w:rPr>
          <w:rFonts w:ascii="仿宋" w:eastAsia="仿宋" w:hAnsi="仿宋" w:hint="eastAsia"/>
          <w:sz w:val="32"/>
          <w:szCs w:val="32"/>
        </w:rPr>
        <w:t>万元以上专用设备</w:t>
      </w:r>
      <w:r w:rsidR="0078552C">
        <w:rPr>
          <w:rFonts w:ascii="仿宋" w:eastAsia="仿宋" w:hAnsi="仿宋" w:hint="eastAsia"/>
          <w:sz w:val="32"/>
          <w:szCs w:val="32"/>
        </w:rPr>
        <w:t>0</w:t>
      </w:r>
      <w:r>
        <w:rPr>
          <w:rFonts w:ascii="仿宋" w:eastAsia="仿宋" w:hAnsi="仿宋" w:hint="eastAsia"/>
          <w:sz w:val="32"/>
          <w:szCs w:val="32"/>
        </w:rPr>
        <w:t>台（套）</w:t>
      </w:r>
      <w:r w:rsidR="0078552C">
        <w:rPr>
          <w:rFonts w:ascii="仿宋" w:eastAsia="仿宋" w:hAnsi="仿宋" w:hint="eastAsia"/>
          <w:sz w:val="32"/>
          <w:szCs w:val="32"/>
        </w:rPr>
        <w:t>。</w:t>
      </w:r>
    </w:p>
    <w:p w:rsidR="00A934A0" w:rsidRDefault="00904666">
      <w:pPr>
        <w:spacing w:line="588" w:lineRule="exact"/>
        <w:ind w:firstLineChars="200" w:firstLine="640"/>
        <w:rPr>
          <w:rFonts w:ascii="黑体" w:eastAsia="黑体" w:hAnsi="黑体"/>
          <w:sz w:val="32"/>
          <w:szCs w:val="32"/>
        </w:rPr>
      </w:pPr>
      <w:r>
        <w:rPr>
          <w:rFonts w:ascii="黑体" w:eastAsia="黑体" w:hAnsi="黑体" w:hint="eastAsia"/>
          <w:sz w:val="32"/>
          <w:szCs w:val="32"/>
        </w:rPr>
        <w:lastRenderedPageBreak/>
        <w:t>六</w:t>
      </w:r>
      <w:r>
        <w:rPr>
          <w:rFonts w:ascii="黑体" w:eastAsia="黑体" w:hAnsi="黑体"/>
          <w:sz w:val="32"/>
          <w:szCs w:val="32"/>
        </w:rPr>
        <w:t>、项目绩效目标情况</w:t>
      </w:r>
    </w:p>
    <w:p w:rsidR="00A934A0" w:rsidRDefault="00904666">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年，实行绩效目标管理项目</w:t>
      </w:r>
      <w:r>
        <w:rPr>
          <w:rFonts w:ascii="仿宋" w:eastAsia="仿宋" w:hAnsi="仿宋" w:hint="eastAsia"/>
          <w:sz w:val="32"/>
          <w:szCs w:val="32"/>
        </w:rPr>
        <w:t>26</w:t>
      </w:r>
      <w:r>
        <w:rPr>
          <w:rFonts w:ascii="仿宋" w:eastAsia="仿宋" w:hAnsi="仿宋" w:hint="eastAsia"/>
          <w:sz w:val="32"/>
          <w:szCs w:val="32"/>
        </w:rPr>
        <w:t>个，资金</w:t>
      </w:r>
      <w:r>
        <w:rPr>
          <w:rFonts w:ascii="仿宋" w:eastAsia="仿宋" w:hAnsi="仿宋" w:hint="eastAsia"/>
          <w:sz w:val="32"/>
          <w:szCs w:val="32"/>
        </w:rPr>
        <w:t>1681.46</w:t>
      </w:r>
      <w:r>
        <w:rPr>
          <w:rFonts w:ascii="仿宋" w:eastAsia="仿宋" w:hAnsi="仿宋" w:hint="eastAsia"/>
          <w:sz w:val="32"/>
          <w:szCs w:val="32"/>
        </w:rPr>
        <w:t>万元，实现项目支出绩效目标管理全覆盖。其中本部门重点项目绩效目标情况如下：</w:t>
      </w:r>
    </w:p>
    <w:tbl>
      <w:tblPr>
        <w:tblW w:w="12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1390"/>
        <w:gridCol w:w="764"/>
        <w:gridCol w:w="1016"/>
        <w:gridCol w:w="1280"/>
        <w:gridCol w:w="685"/>
        <w:gridCol w:w="3096"/>
        <w:gridCol w:w="754"/>
        <w:gridCol w:w="496"/>
        <w:gridCol w:w="1043"/>
      </w:tblGrid>
      <w:tr w:rsidR="00A934A0">
        <w:trPr>
          <w:trHeight w:val="428"/>
        </w:trPr>
        <w:tc>
          <w:tcPr>
            <w:tcW w:w="2160"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项目名称</w:t>
            </w:r>
          </w:p>
        </w:tc>
        <w:tc>
          <w:tcPr>
            <w:tcW w:w="196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预算数</w:t>
            </w:r>
          </w:p>
        </w:tc>
        <w:tc>
          <w:tcPr>
            <w:tcW w:w="109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一级指标</w:t>
            </w:r>
          </w:p>
        </w:tc>
        <w:tc>
          <w:tcPr>
            <w:tcW w:w="157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p>
        </w:tc>
        <w:tc>
          <w:tcPr>
            <w:tcW w:w="1590"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p>
        </w:tc>
        <w:tc>
          <w:tcPr>
            <w:tcW w:w="94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指标性质</w:t>
            </w:r>
          </w:p>
        </w:tc>
        <w:tc>
          <w:tcPr>
            <w:tcW w:w="750"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指标值</w:t>
            </w:r>
          </w:p>
        </w:tc>
        <w:tc>
          <w:tcPr>
            <w:tcW w:w="91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度量单位</w:t>
            </w:r>
          </w:p>
        </w:tc>
        <w:tc>
          <w:tcPr>
            <w:tcW w:w="585"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权重</w:t>
            </w:r>
          </w:p>
        </w:tc>
        <w:tc>
          <w:tcPr>
            <w:tcW w:w="1140" w:type="dxa"/>
            <w:shd w:val="clear" w:color="EFF2F7" w:fill="EFF2F7"/>
            <w:vAlign w:val="center"/>
          </w:tcPr>
          <w:p w:rsidR="00A934A0" w:rsidRDefault="009046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指标方向性</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54060024R000001579909-</w:t>
            </w:r>
            <w:r>
              <w:rPr>
                <w:rStyle w:val="font31"/>
                <w:rFonts w:hint="default"/>
                <w:lang/>
              </w:rPr>
              <w:t>公益性岗位生活补贴</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33.15</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54060024R000001586429-</w:t>
            </w:r>
            <w:r>
              <w:rPr>
                <w:rStyle w:val="font31"/>
                <w:rFonts w:hint="default"/>
                <w:lang/>
              </w:rPr>
              <w:t>干部职工通讯补助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1.18</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w:t>
            </w:r>
            <w:r>
              <w:rPr>
                <w:rStyle w:val="font31"/>
                <w:rFonts w:hint="default"/>
                <w:lang/>
              </w:rPr>
              <w:lastRenderedPageBreak/>
              <w:t>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lastRenderedPageBreak/>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lastRenderedPageBreak/>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lastRenderedPageBreak/>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54060024R000001586926-</w:t>
            </w:r>
            <w:r>
              <w:rPr>
                <w:rStyle w:val="font31"/>
                <w:rFonts w:hint="default"/>
                <w:lang/>
              </w:rPr>
              <w:t>干部职工体检费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1.26</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54060024R000001598610-</w:t>
            </w:r>
            <w:r>
              <w:rPr>
                <w:rStyle w:val="font31"/>
                <w:rFonts w:hint="default"/>
                <w:lang/>
              </w:rPr>
              <w:t>干部职工休假包干补助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54060024R000001599779-</w:t>
            </w:r>
            <w:r>
              <w:rPr>
                <w:rStyle w:val="font31"/>
                <w:rFonts w:hint="default"/>
                <w:lang/>
              </w:rPr>
              <w:t>工伤保险配套</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0.24</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54060024R000001600867-</w:t>
            </w:r>
            <w:r>
              <w:rPr>
                <w:rStyle w:val="font31"/>
                <w:rFonts w:hint="default"/>
                <w:lang/>
              </w:rPr>
              <w:t>干部职工取暖费补助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2.21</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54060025R000002008956-</w:t>
            </w:r>
            <w:r>
              <w:rPr>
                <w:rStyle w:val="font31"/>
                <w:rFonts w:hint="default"/>
                <w:lang/>
              </w:rPr>
              <w:t>财政工资统发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135.36</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54060025R000002009101-</w:t>
            </w:r>
            <w:r>
              <w:rPr>
                <w:rStyle w:val="font31"/>
                <w:rFonts w:hint="default"/>
                <w:lang/>
              </w:rPr>
              <w:t>年终一次性奖金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11.07</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lastRenderedPageBreak/>
              <w:t>54060025R000002009918-</w:t>
            </w:r>
            <w:r>
              <w:rPr>
                <w:rStyle w:val="font31"/>
                <w:rFonts w:hint="default"/>
                <w:lang/>
              </w:rPr>
              <w:t>住房公积金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17.84</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54060025R000002012573-</w:t>
            </w:r>
            <w:r>
              <w:rPr>
                <w:rStyle w:val="font31"/>
                <w:rFonts w:hint="default"/>
                <w:lang/>
              </w:rPr>
              <w:t>城镇职工基本医疗保险缴费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12.73</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54060025R000002012732-</w:t>
            </w:r>
            <w:r>
              <w:rPr>
                <w:rStyle w:val="font31"/>
                <w:rFonts w:hint="default"/>
                <w:lang/>
              </w:rPr>
              <w:t>公务员医疗补助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2.93</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54060025R000002013011-</w:t>
            </w:r>
            <w:r>
              <w:rPr>
                <w:rStyle w:val="font31"/>
                <w:rFonts w:hint="default"/>
                <w:lang/>
              </w:rPr>
              <w:t>机关事业单位养老保险缴费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21.65</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54060025R000002028770-</w:t>
            </w:r>
            <w:r>
              <w:rPr>
                <w:rStyle w:val="font31"/>
                <w:rFonts w:hint="default"/>
                <w:lang/>
              </w:rPr>
              <w:t>高海拔乡镇卫生院专技人员特殊岗位奖励补贴</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68.00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54060025R000002033491-</w:t>
            </w:r>
            <w:r>
              <w:rPr>
                <w:rStyle w:val="font31"/>
                <w:rFonts w:hint="default"/>
                <w:lang/>
              </w:rPr>
              <w:t>强基惠民驻村生活补助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6.12</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足额保障率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人员覆盖率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社会稳定性</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稳定</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54060025Y000002013463-</w:t>
            </w:r>
            <w:r>
              <w:rPr>
                <w:rStyle w:val="font31"/>
                <w:rFonts w:hint="default"/>
                <w:lang/>
              </w:rPr>
              <w:t>工会经费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3.46</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合理配置率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履职能力</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超标准率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反向指标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人员积极性</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54060025Y000002013612-</w:t>
            </w:r>
            <w:r>
              <w:rPr>
                <w:rStyle w:val="font31"/>
                <w:rFonts w:hint="default"/>
                <w:lang/>
              </w:rPr>
              <w:t>用氧补助经费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2.24</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合理配置率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超标准率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反向指标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履职能力</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人员积极性</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54060025Y000002013750-</w:t>
            </w:r>
            <w:r>
              <w:rPr>
                <w:rStyle w:val="font31"/>
                <w:rFonts w:hint="default"/>
                <w:lang/>
              </w:rPr>
              <w:t>日常公用经费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受益对象满意度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超标准率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反向指标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使用规范率</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合理配置率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履职能力</w:t>
            </w:r>
            <w:r>
              <w:rPr>
                <w:rStyle w:val="font31"/>
                <w:rFonts w:hint="default"/>
                <w:lang/>
              </w:rPr>
              <w:t>★</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人员积极性</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及时支付率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54062821T000000057037-</w:t>
            </w:r>
            <w:r>
              <w:rPr>
                <w:rStyle w:val="font31"/>
                <w:rFonts w:hint="default"/>
                <w:lang/>
              </w:rPr>
              <w:t>公立医院综合改革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53.00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公立医院项目资金</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53</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万</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公立医院资金下达时间</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公立医院服务质量不断提高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公立医院资金使用率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公立医院就诊率不断提高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公立医院收入不断提高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公立医院发展不断提升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医疗水平提升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县级公立医院数量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公立医院中医院数量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54062821T000000057040-</w:t>
            </w:r>
            <w:r>
              <w:rPr>
                <w:rStyle w:val="font31"/>
                <w:rFonts w:hint="default"/>
                <w:lang/>
              </w:rPr>
              <w:t>住院分娩补助、奖励待产生活补助</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203.00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住院分娩补助奖励资金人均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1130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全县农牧民住院分娩的补助奖励享受率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住院分娩补助奖励奖励一次性奖励</w:t>
            </w:r>
            <w:r>
              <w:rPr>
                <w:rStyle w:val="font31"/>
                <w:rFonts w:hint="default"/>
                <w:lang/>
              </w:rPr>
              <w:t>1000</w:t>
            </w:r>
            <w:r>
              <w:rPr>
                <w:rStyle w:val="font31"/>
                <w:rFonts w:hint="default"/>
                <w:lang/>
              </w:rPr>
              <w:t>元享受比率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提高住院妇女的幸福感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住院分娩补助奖励资金拨付时间</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住院分娩补助奖励每年预计资金</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2030000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w:t>
            </w:r>
            <w:r>
              <w:rPr>
                <w:rStyle w:val="font31"/>
                <w:rFonts w:hint="default"/>
                <w:lang/>
              </w:rPr>
              <w:lastRenderedPageBreak/>
              <w:t>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lastRenderedPageBreak/>
              <w:t>住院孕产妇满意度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住院分娩补助奖励享受的乡镇数量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住院分娩补助奖励主体实施单位</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提高农牧民孕产妇住院分娩积极性</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54062821T000000057044-</w:t>
            </w:r>
            <w:r>
              <w:rPr>
                <w:rStyle w:val="font31"/>
                <w:rFonts w:hint="default"/>
                <w:lang/>
              </w:rPr>
              <w:t>城乡居民暨在编僧尼健康体检补助经费</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352.70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保障人民身体健康，早发现早治疗</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60000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在编僧尼人数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城乡居民暨在编僧尼体检行政村</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156</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城乡居民暨在每年僧尼每年体检率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提高疾病预防</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城乡居民暨在编僧尼体检时效</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城乡居民暨在编僧尼每年补助标准</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人民群众满意度提高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城乡居民暨在编僧尼三年体检覆盖率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54062822T000000525984-</w:t>
            </w:r>
            <w:r>
              <w:rPr>
                <w:rStyle w:val="font31"/>
                <w:rFonts w:hint="default"/>
                <w:lang/>
              </w:rPr>
              <w:t>卫生健康人才培养</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6.54</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乡镇卫生院全科医生培训率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乡镇卫生院骨干人员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增强群众满意度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乡村医生人数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提升医务人员水平</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乡村医生培训时间</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提升服务质量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乡镇卫生院骨干全科医生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正向指标</w:t>
            </w: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乡村医生培训率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资金下拨率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54062823T000000930536-</w:t>
            </w:r>
            <w:r>
              <w:rPr>
                <w:rStyle w:val="font31"/>
                <w:rFonts w:hint="default"/>
                <w:lang/>
              </w:rPr>
              <w:t>先天性心脏病和白内障救助资金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7.60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先天性白内障患者区外救治指标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47</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白内障患者救治率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先心病患者手术后生活交通补助兑现率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减低贫困白内障下达资金</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7.6</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万</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贫困白内障患者救治指标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白内障患者和先心病患者救治年限</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先心病手术人数大幅度提高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先天性白内障患者区内救治指标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增强患者的幸福感</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先心病下达金额</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7.6</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万</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54062823T000001029331-</w:t>
            </w:r>
            <w:r>
              <w:rPr>
                <w:rStyle w:val="font31"/>
                <w:rFonts w:hint="default"/>
                <w:lang/>
              </w:rPr>
              <w:t>基本公共卫生服务资金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398.00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辖区内应服务人数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56441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提供基本公共卫生服务的基层医疗机构</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家</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基本公共卫生服务水平不断提高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服务人数占应服务人数比例</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基本公共卫生服务资金下达率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基本公共卫生服务绩效考核年限</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适龄儿童建立预防接种证比率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基本公共卫生服务覆盖率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基本公共卫生服务人均标准</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老百姓满意度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54062824T000001422836-</w:t>
            </w:r>
            <w:r>
              <w:rPr>
                <w:rStyle w:val="font31"/>
                <w:rFonts w:hint="default"/>
                <w:lang/>
              </w:rPr>
              <w:t>基本药物制度补助资金</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213.56</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实施基本药物制度的村卫生室占比</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基本药物制度实施乡镇数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可持续影响指标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国家基本药物制度在基</w:t>
            </w:r>
            <w:r>
              <w:rPr>
                <w:rStyle w:val="font31"/>
                <w:rFonts w:hint="default"/>
                <w:lang/>
              </w:rPr>
              <w:lastRenderedPageBreak/>
              <w:t>层持续实施</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lastRenderedPageBreak/>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中长期</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群众和村医满意度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实施基本药物制度的政府办基层医疗卫生机构占比</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可持续影响指标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医共体建设符合</w:t>
            </w:r>
            <w:r>
              <w:rPr>
                <w:rStyle w:val="font31"/>
                <w:rFonts w:hint="default"/>
                <w:lang/>
              </w:rPr>
              <w:t>“</w:t>
            </w:r>
            <w:r>
              <w:rPr>
                <w:rStyle w:val="font31"/>
                <w:rFonts w:hint="default"/>
                <w:lang/>
              </w:rPr>
              <w:t>紧密型</w:t>
            </w:r>
            <w:r>
              <w:rPr>
                <w:rStyle w:val="font31"/>
                <w:rFonts w:hint="default"/>
                <w:lang/>
              </w:rPr>
              <w:t>”“</w:t>
            </w:r>
            <w:r>
              <w:rPr>
                <w:rStyle w:val="font31"/>
                <w:rFonts w:hint="default"/>
                <w:lang/>
              </w:rPr>
              <w:t>控费用</w:t>
            </w:r>
            <w:r>
              <w:rPr>
                <w:rStyle w:val="font31"/>
                <w:rFonts w:hint="default"/>
                <w:lang/>
              </w:rPr>
              <w:t>”“</w:t>
            </w:r>
            <w:r>
              <w:rPr>
                <w:rStyle w:val="font31"/>
                <w:rFonts w:hint="default"/>
                <w:lang/>
              </w:rPr>
              <w:t>同质化</w:t>
            </w:r>
            <w:r>
              <w:rPr>
                <w:rStyle w:val="font31"/>
                <w:rFonts w:hint="default"/>
                <w:lang/>
              </w:rPr>
              <w:t>”“</w:t>
            </w:r>
            <w:r>
              <w:rPr>
                <w:rStyle w:val="font31"/>
                <w:rFonts w:hint="default"/>
                <w:lang/>
              </w:rPr>
              <w:t>促分工</w:t>
            </w:r>
            <w:r>
              <w:rPr>
                <w:rStyle w:val="font31"/>
                <w:rFonts w:hint="default"/>
                <w:lang/>
              </w:rPr>
              <w:t>”</w:t>
            </w:r>
            <w:r>
              <w:rPr>
                <w:rStyle w:val="font31"/>
                <w:rFonts w:hint="default"/>
                <w:lang/>
              </w:rPr>
              <w:t>发展方向</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稳步发展</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基层医疗卫生机构</w:t>
            </w:r>
            <w:r>
              <w:rPr>
                <w:rStyle w:val="font31"/>
                <w:rFonts w:hint="default"/>
                <w:lang/>
              </w:rPr>
              <w:t>“</w:t>
            </w:r>
            <w:r>
              <w:rPr>
                <w:rStyle w:val="font31"/>
                <w:rFonts w:hint="default"/>
                <w:lang/>
              </w:rPr>
              <w:t>优质服务基层行</w:t>
            </w:r>
            <w:r>
              <w:rPr>
                <w:rStyle w:val="font31"/>
                <w:rFonts w:hint="default"/>
                <w:lang/>
              </w:rPr>
              <w:t>”</w:t>
            </w:r>
            <w:r>
              <w:rPr>
                <w:rStyle w:val="font31"/>
                <w:rFonts w:hint="default"/>
                <w:lang/>
              </w:rPr>
              <w:t>活动开展评价机构数比例</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基本药物制度实施县区数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可持续影响指标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实现国家基本药物制度全覆盖</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成本控制有效率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严格按照财政部门有关经费标准执行</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54062824T000001700529-</w:t>
            </w:r>
            <w:r>
              <w:rPr>
                <w:rStyle w:val="font31"/>
                <w:rFonts w:hint="default"/>
                <w:lang/>
              </w:rPr>
              <w:t>基层卫生人才能力提升培训</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37.62</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乡镇卫生院骨干人员</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乡村医生培训率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乡村医生培养人数</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307</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增强群众满意度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资金到位率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可持续影响指标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提升医务人员服务质量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农牧区卫生人才培训资金下达</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37.62</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万元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提升医务人员专业水平</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乡镇卫生院全科医生培训率</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农牧区卫生人才培训时间</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54062824T000001741945-</w:t>
            </w:r>
            <w:r>
              <w:rPr>
                <w:rStyle w:val="font31"/>
                <w:rFonts w:hint="default"/>
                <w:lang/>
              </w:rPr>
              <w:t>乡镇卫生院专业技术人员特殊岗位奖励补贴</w:t>
            </w:r>
          </w:p>
        </w:tc>
        <w:tc>
          <w:tcPr>
            <w:tcW w:w="1965" w:type="dxa"/>
            <w:vMerge w:val="restart"/>
            <w:shd w:val="clear" w:color="auto" w:fill="auto"/>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69.00</w:t>
            </w: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提升医疗人员医疗技术</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可持续发展指标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乡镇卫生院医疗水准</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提升</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涉及乡镇卫生院</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满意度指标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服务对象满意度指标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受益医务人员满意度</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数量指标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人员数量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质量指标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保障乡镇卫生院医务人员数量</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保障</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时效指标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资金拨付时限</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产出指标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成本指标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岗位奖励补助</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733</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万元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经济效益指标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提升高海波医务人员补贴</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500</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r w:rsidR="00A934A0">
        <w:trPr>
          <w:trHeight w:val="398"/>
        </w:trPr>
        <w:tc>
          <w:tcPr>
            <w:tcW w:w="2160" w:type="dxa"/>
            <w:vMerge/>
            <w:shd w:val="clear" w:color="auto" w:fill="auto"/>
            <w:vAlign w:val="center"/>
          </w:tcPr>
          <w:p w:rsidR="00A934A0" w:rsidRDefault="00A934A0">
            <w:pPr>
              <w:jc w:val="center"/>
              <w:rPr>
                <w:rFonts w:ascii="宋体" w:hAnsi="宋体" w:cs="宋体"/>
                <w:color w:val="000000"/>
                <w:sz w:val="18"/>
                <w:szCs w:val="18"/>
              </w:rPr>
            </w:pPr>
          </w:p>
        </w:tc>
        <w:tc>
          <w:tcPr>
            <w:tcW w:w="1965" w:type="dxa"/>
            <w:vMerge/>
            <w:shd w:val="clear" w:color="auto" w:fill="auto"/>
            <w:vAlign w:val="center"/>
          </w:tcPr>
          <w:p w:rsidR="00A934A0" w:rsidRDefault="00A934A0">
            <w:pPr>
              <w:jc w:val="center"/>
              <w:rPr>
                <w:rFonts w:ascii="宋体" w:hAnsi="宋体" w:cs="宋体"/>
                <w:color w:val="000000"/>
                <w:sz w:val="18"/>
                <w:szCs w:val="18"/>
              </w:rPr>
            </w:pPr>
          </w:p>
        </w:tc>
        <w:tc>
          <w:tcPr>
            <w:tcW w:w="109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效益指标</w:t>
            </w:r>
          </w:p>
        </w:tc>
        <w:tc>
          <w:tcPr>
            <w:tcW w:w="157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社会效益指标</w:t>
            </w:r>
          </w:p>
        </w:tc>
        <w:tc>
          <w:tcPr>
            <w:tcW w:w="1590"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群众就医水平</w:t>
            </w:r>
          </w:p>
        </w:tc>
        <w:tc>
          <w:tcPr>
            <w:tcW w:w="945" w:type="dxa"/>
            <w:shd w:val="clear" w:color="auto" w:fill="auto"/>
            <w:vAlign w:val="center"/>
          </w:tcPr>
          <w:p w:rsidR="00A934A0" w:rsidRDefault="00904666">
            <w:pPr>
              <w:widowControl/>
              <w:jc w:val="center"/>
              <w:textAlignment w:val="center"/>
              <w:rPr>
                <w:rFonts w:ascii="宋体" w:hAnsi="宋体" w:cs="宋体"/>
                <w:color w:val="000000"/>
                <w:sz w:val="18"/>
                <w:szCs w:val="18"/>
              </w:rPr>
            </w:pPr>
            <w:r>
              <w:rPr>
                <w:rStyle w:val="font31"/>
                <w:rFonts w:hint="default"/>
                <w:lang/>
              </w:rPr>
              <w:t>定性</w:t>
            </w: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良好</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c>
          <w:tcPr>
            <w:tcW w:w="0" w:type="auto"/>
            <w:shd w:val="clear" w:color="auto" w:fill="auto"/>
            <w:noWrap/>
            <w:vAlign w:val="center"/>
          </w:tcPr>
          <w:p w:rsidR="00A934A0" w:rsidRDefault="009046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shd w:val="clear" w:color="auto" w:fill="auto"/>
            <w:noWrap/>
            <w:vAlign w:val="center"/>
          </w:tcPr>
          <w:p w:rsidR="00A934A0" w:rsidRDefault="00A934A0">
            <w:pPr>
              <w:jc w:val="center"/>
              <w:rPr>
                <w:rFonts w:ascii="宋体" w:hAnsi="宋体" w:cs="宋体"/>
                <w:color w:val="000000"/>
                <w:sz w:val="18"/>
                <w:szCs w:val="18"/>
              </w:rPr>
            </w:pPr>
          </w:p>
        </w:tc>
      </w:tr>
    </w:tbl>
    <w:p w:rsidR="00A934A0" w:rsidRDefault="00904666">
      <w:pPr>
        <w:spacing w:line="588" w:lineRule="exact"/>
        <w:rPr>
          <w:rFonts w:ascii="黑体" w:eastAsia="黑体" w:hAnsi="黑体"/>
          <w:sz w:val="32"/>
          <w:szCs w:val="32"/>
        </w:rPr>
      </w:pPr>
      <w:bookmarkStart w:id="0" w:name="_GoBack"/>
      <w:bookmarkEnd w:id="0"/>
      <w:r>
        <w:rPr>
          <w:rFonts w:ascii="黑体" w:eastAsia="黑体" w:hAnsi="黑体" w:hint="eastAsia"/>
          <w:sz w:val="32"/>
          <w:szCs w:val="32"/>
        </w:rPr>
        <w:lastRenderedPageBreak/>
        <w:t>七、其他需要说明的情况</w:t>
      </w:r>
    </w:p>
    <w:p w:rsidR="00A934A0" w:rsidRDefault="00904666">
      <w:pPr>
        <w:widowControl/>
        <w:spacing w:line="588" w:lineRule="exact"/>
        <w:ind w:firstLineChars="200" w:firstLine="640"/>
        <w:rPr>
          <w:rFonts w:ascii="仿宋" w:eastAsia="仿宋" w:hAnsi="仿宋"/>
          <w:sz w:val="32"/>
          <w:szCs w:val="32"/>
        </w:rPr>
      </w:pPr>
      <w:r>
        <w:rPr>
          <w:rFonts w:ascii="仿宋" w:eastAsia="仿宋" w:hAnsi="仿宋" w:hint="eastAsia"/>
          <w:sz w:val="32"/>
          <w:szCs w:val="32"/>
        </w:rPr>
        <w:t>本部门无</w:t>
      </w:r>
      <w:r>
        <w:rPr>
          <w:rFonts w:ascii="仿宋" w:eastAsia="仿宋" w:hAnsi="仿宋" w:hint="eastAsia"/>
          <w:sz w:val="32"/>
          <w:szCs w:val="32"/>
        </w:rPr>
        <w:t>政府债务情况。</w:t>
      </w: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仿宋" w:eastAsia="仿宋" w:hAnsi="仿宋"/>
          <w:sz w:val="32"/>
          <w:szCs w:val="32"/>
        </w:rPr>
      </w:pPr>
    </w:p>
    <w:p w:rsidR="00A934A0" w:rsidRDefault="00A934A0">
      <w:pPr>
        <w:widowControl/>
        <w:spacing w:line="588" w:lineRule="exact"/>
        <w:jc w:val="center"/>
        <w:rPr>
          <w:rFonts w:ascii="方正小标宋简体" w:eastAsia="方正小标宋简体" w:hAnsi="仿宋"/>
          <w:sz w:val="40"/>
          <w:szCs w:val="32"/>
        </w:rPr>
      </w:pPr>
    </w:p>
    <w:p w:rsidR="00A934A0" w:rsidRDefault="00A934A0">
      <w:pPr>
        <w:widowControl/>
        <w:spacing w:line="588" w:lineRule="exact"/>
        <w:jc w:val="center"/>
        <w:rPr>
          <w:rFonts w:ascii="方正小标宋简体" w:eastAsia="方正小标宋简体" w:hAnsi="仿宋"/>
          <w:sz w:val="40"/>
          <w:szCs w:val="32"/>
        </w:rPr>
      </w:pPr>
    </w:p>
    <w:p w:rsidR="00A934A0" w:rsidRDefault="00904666">
      <w:pPr>
        <w:widowControl/>
        <w:spacing w:line="588" w:lineRule="exact"/>
        <w:jc w:val="center"/>
        <w:rPr>
          <w:rFonts w:ascii="方正小标宋简体" w:eastAsia="方正小标宋简体" w:hAnsi="仿宋"/>
          <w:sz w:val="32"/>
          <w:szCs w:val="32"/>
        </w:rPr>
      </w:pPr>
      <w:r>
        <w:rPr>
          <w:rFonts w:ascii="方正小标宋简体" w:eastAsia="方正小标宋简体" w:hAnsi="仿宋" w:hint="eastAsia"/>
          <w:sz w:val="40"/>
          <w:szCs w:val="32"/>
        </w:rPr>
        <w:t>第四部分</w:t>
      </w:r>
      <w:r>
        <w:rPr>
          <w:rFonts w:ascii="方正小标宋简体" w:eastAsia="方正小标宋简体" w:hAnsi="仿宋" w:hint="eastAsia"/>
          <w:sz w:val="40"/>
          <w:szCs w:val="32"/>
        </w:rPr>
        <w:t xml:space="preserve">  </w:t>
      </w:r>
      <w:r>
        <w:rPr>
          <w:rFonts w:ascii="方正小标宋简体" w:eastAsia="方正小标宋简体" w:hAnsi="仿宋" w:hint="eastAsia"/>
          <w:sz w:val="40"/>
          <w:szCs w:val="32"/>
        </w:rPr>
        <w:t>名词解释</w:t>
      </w:r>
    </w:p>
    <w:p w:rsidR="00A934A0" w:rsidRDefault="00A934A0">
      <w:pPr>
        <w:spacing w:line="588" w:lineRule="exact"/>
        <w:ind w:firstLineChars="200" w:firstLine="640"/>
        <w:rPr>
          <w:rFonts w:ascii="黑体" w:eastAsia="黑体" w:hAnsi="黑体"/>
          <w:sz w:val="32"/>
          <w:szCs w:val="32"/>
        </w:rPr>
      </w:pP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A934A0" w:rsidRDefault="00904666">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w:t>
      </w:r>
      <w:r>
        <w:rPr>
          <w:rFonts w:ascii="仿宋" w:eastAsia="仿宋" w:hAnsi="仿宋" w:hint="eastAsia"/>
          <w:sz w:val="32"/>
          <w:szCs w:val="32"/>
        </w:rPr>
        <w:t>支差额的基金）弥补本年度收支缺口的资金。</w:t>
      </w:r>
    </w:p>
    <w:p w:rsidR="00A934A0" w:rsidRDefault="00904666">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A934A0" w:rsidRDefault="00904666">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lastRenderedPageBreak/>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A934A0" w:rsidRDefault="00904666">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指事业单位在专业业务活动及其辅助活动之外开展非独立核算经营活动发生的支出。</w:t>
      </w:r>
    </w:p>
    <w:p w:rsidR="00A934A0" w:rsidRDefault="00904666">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A934A0" w:rsidRDefault="00904666">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是指部门（单位）使用财政拨款安排的因公出国（境）费、公务用车购置及运行维护费和公务接待费。其中：因公出国（境）费反映公务</w:t>
      </w:r>
      <w:r>
        <w:rPr>
          <w:rFonts w:ascii="仿宋" w:eastAsia="仿宋" w:hAnsi="仿宋" w:hint="eastAsia"/>
          <w:sz w:val="32"/>
          <w:szCs w:val="32"/>
        </w:rPr>
        <w:t>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A934A0" w:rsidRDefault="00904666">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w:t>
      </w:r>
      <w:r>
        <w:rPr>
          <w:rFonts w:ascii="仿宋" w:eastAsia="仿宋" w:hAnsi="仿宋" w:hint="eastAsia"/>
          <w:sz w:val="32"/>
          <w:szCs w:val="32"/>
        </w:rPr>
        <w:lastRenderedPageBreak/>
        <w:t>力大、社会关注度高、实施期长的项目，或与本部门职能职责密切相关的项目或预算安排支出相对较大的项目。</w:t>
      </w:r>
    </w:p>
    <w:p w:rsidR="00A934A0" w:rsidRDefault="00A934A0"/>
    <w:sectPr w:rsidR="00A934A0" w:rsidSect="00A934A0">
      <w:headerReference w:type="default" r:id="rId6"/>
      <w:footerReference w:type="even" r:id="rId7"/>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66" w:rsidRDefault="00904666" w:rsidP="00A934A0">
      <w:r>
        <w:separator/>
      </w:r>
    </w:p>
  </w:endnote>
  <w:endnote w:type="continuationSeparator" w:id="1">
    <w:p w:rsidR="00904666" w:rsidRDefault="00904666" w:rsidP="00A9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A0" w:rsidRDefault="00A934A0">
    <w:pPr>
      <w:pStyle w:val="a3"/>
      <w:framePr w:wrap="around" w:vAnchor="text" w:hAnchor="margin" w:xAlign="center" w:y="1"/>
      <w:rPr>
        <w:rStyle w:val="a6"/>
      </w:rPr>
    </w:pPr>
    <w:r>
      <w:rPr>
        <w:rStyle w:val="a6"/>
      </w:rPr>
      <w:fldChar w:fldCharType="begin"/>
    </w:r>
    <w:r w:rsidR="00904666">
      <w:rPr>
        <w:rStyle w:val="a6"/>
      </w:rPr>
      <w:instrText xml:space="preserve">PAGE  </w:instrText>
    </w:r>
    <w:r>
      <w:rPr>
        <w:rStyle w:val="a6"/>
      </w:rPr>
      <w:fldChar w:fldCharType="end"/>
    </w:r>
  </w:p>
  <w:p w:rsidR="00A934A0" w:rsidRDefault="00A934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A0" w:rsidRDefault="00A934A0">
    <w:pPr>
      <w:pStyle w:val="a3"/>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904666">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78552C">
      <w:rPr>
        <w:rStyle w:val="a6"/>
        <w:rFonts w:ascii="宋体" w:eastAsia="宋体" w:hAnsi="宋体"/>
        <w:noProof/>
        <w:sz w:val="24"/>
        <w:szCs w:val="24"/>
      </w:rPr>
      <w:t>- 10 -</w:t>
    </w:r>
    <w:r>
      <w:rPr>
        <w:rStyle w:val="a6"/>
        <w:rFonts w:ascii="宋体" w:eastAsia="宋体" w:hAnsi="宋体"/>
        <w:sz w:val="24"/>
        <w:szCs w:val="24"/>
      </w:rPr>
      <w:fldChar w:fldCharType="end"/>
    </w:r>
  </w:p>
  <w:p w:rsidR="00A934A0" w:rsidRDefault="00A934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66" w:rsidRDefault="00904666" w:rsidP="00A934A0">
      <w:r>
        <w:separator/>
      </w:r>
    </w:p>
  </w:footnote>
  <w:footnote w:type="continuationSeparator" w:id="1">
    <w:p w:rsidR="00904666" w:rsidRDefault="00904666" w:rsidP="00A9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A0" w:rsidRDefault="00A934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3EB74DE"/>
    <w:rsid w:val="00057BFB"/>
    <w:rsid w:val="001F7D32"/>
    <w:rsid w:val="0078552C"/>
    <w:rsid w:val="00904666"/>
    <w:rsid w:val="00A934A0"/>
    <w:rsid w:val="331E22B4"/>
    <w:rsid w:val="53EB74DE"/>
    <w:rsid w:val="5E3C7BA4"/>
    <w:rsid w:val="6EE92444"/>
    <w:rsid w:val="729C04C9"/>
    <w:rsid w:val="78774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A934A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nhideWhenUsed/>
    <w:qFormat/>
    <w:rsid w:val="00A934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A93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A934A0"/>
  </w:style>
  <w:style w:type="character" w:customStyle="1" w:styleId="font21">
    <w:name w:val="font21"/>
    <w:basedOn w:val="a0"/>
    <w:rsid w:val="00A934A0"/>
    <w:rPr>
      <w:rFonts w:ascii="宋体" w:eastAsia="宋体" w:hAnsi="宋体" w:cs="宋体" w:hint="eastAsia"/>
      <w:color w:val="000000"/>
      <w:sz w:val="18"/>
      <w:szCs w:val="18"/>
      <w:u w:val="none"/>
    </w:rPr>
  </w:style>
  <w:style w:type="character" w:customStyle="1" w:styleId="font31">
    <w:name w:val="font31"/>
    <w:basedOn w:val="a0"/>
    <w:rsid w:val="00A934A0"/>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2025-02-19T06:12:00Z</dcterms:created>
  <dcterms:modified xsi:type="dcterms:W3CDTF">2025-03-18T11:18:00Z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09C48563AF8C4C5184D8CB911A88CA76_13</vt:lpwstr>
  </property>
  <property fmtid="{D5CDD505-2E9C-101B-9397-08002B2CF9AE}" pid="4" name="KSOTemplateDocerSaveRecord">
    <vt:lpwstr>eyJoZGlkIjoiMjQxMDdkNjlhNzdlMWQxNTBjMjg1MzViOGUwYWUwMDEifQ==</vt:lpwstr>
  </property>
</Properties>
</file>