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6BBE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巴青县住房和城乡建设局</w:t>
      </w:r>
      <w:r>
        <w:rPr>
          <w:rFonts w:hint="default" w:ascii="Times New Roman" w:hAnsi="Times New Roman" w:eastAsia="方正小标宋简体" w:cs="Times New Roman"/>
          <w:sz w:val="44"/>
          <w:szCs w:val="44"/>
        </w:rPr>
        <w:t>2024年</w:t>
      </w:r>
      <w:r>
        <w:rPr>
          <w:rFonts w:hint="eastAsia" w:ascii="Times New Roman" w:hAnsi="Times New Roman" w:eastAsia="方正小标宋简体" w:cs="Times New Roman"/>
          <w:sz w:val="44"/>
          <w:szCs w:val="44"/>
          <w:lang w:eastAsia="zh-CN"/>
        </w:rPr>
        <w:t>法治政府建设</w:t>
      </w:r>
      <w:r>
        <w:rPr>
          <w:rFonts w:hint="default" w:ascii="Times New Roman" w:hAnsi="Times New Roman" w:eastAsia="方正小标宋简体" w:cs="Times New Roman"/>
          <w:sz w:val="44"/>
          <w:szCs w:val="44"/>
        </w:rPr>
        <w:t>工作</w:t>
      </w:r>
      <w:r>
        <w:rPr>
          <w:rFonts w:hint="eastAsia" w:ascii="Times New Roman" w:hAnsi="Times New Roman" w:eastAsia="方正小标宋简体" w:cs="Times New Roman"/>
          <w:sz w:val="44"/>
          <w:szCs w:val="44"/>
          <w:lang w:eastAsia="zh-CN"/>
        </w:rPr>
        <w:t>总结</w:t>
      </w:r>
    </w:p>
    <w:p w14:paraId="133DBD67">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小标宋简体" w:cs="Times New Roman"/>
          <w:sz w:val="44"/>
          <w:szCs w:val="44"/>
        </w:rPr>
      </w:pPr>
    </w:p>
    <w:p w14:paraId="0E9907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2024年以来</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巴青县住房和城乡建设局在县委、县政府的正确领导下，在县司法局的具体指导下，</w:t>
      </w:r>
      <w:r>
        <w:rPr>
          <w:rFonts w:hint="default" w:ascii="Times New Roman" w:hAnsi="Times New Roman" w:eastAsia="方正仿宋简体" w:cs="Times New Roman"/>
          <w:sz w:val="32"/>
          <w:szCs w:val="32"/>
        </w:rPr>
        <w:t>紧紧围绕国家</w:t>
      </w:r>
      <w:r>
        <w:rPr>
          <w:rFonts w:hint="eastAsia" w:ascii="Times New Roman" w:hAnsi="Times New Roman" w:eastAsia="方正仿宋简体" w:cs="Times New Roman"/>
          <w:sz w:val="32"/>
          <w:szCs w:val="32"/>
          <w:lang w:eastAsia="zh-CN"/>
        </w:rPr>
        <w:t>法治政府建</w:t>
      </w:r>
      <w:r>
        <w:rPr>
          <w:rFonts w:hint="default" w:ascii="Times New Roman" w:hAnsi="Times New Roman" w:eastAsia="方正仿宋简体" w:cs="Times New Roman"/>
          <w:sz w:val="32"/>
          <w:szCs w:val="32"/>
        </w:rPr>
        <w:t>设的总体</w:t>
      </w:r>
      <w:r>
        <w:rPr>
          <w:rFonts w:hint="eastAsia" w:ascii="Times New Roman" w:hAnsi="Times New Roman" w:eastAsia="方正仿宋简体" w:cs="Times New Roman"/>
          <w:sz w:val="32"/>
          <w:szCs w:val="32"/>
          <w:lang w:eastAsia="zh-CN"/>
        </w:rPr>
        <w:t>决策部署</w:t>
      </w:r>
      <w:r>
        <w:rPr>
          <w:rFonts w:hint="default" w:ascii="Times New Roman" w:hAnsi="Times New Roman" w:eastAsia="方正仿宋简体" w:cs="Times New Roman"/>
          <w:sz w:val="32"/>
          <w:szCs w:val="32"/>
        </w:rPr>
        <w:t>要求，</w:t>
      </w:r>
      <w:r>
        <w:rPr>
          <w:rFonts w:hint="eastAsia" w:ascii="Times New Roman" w:hAnsi="Times New Roman" w:eastAsia="方正仿宋简体" w:cs="Times New Roman"/>
          <w:b w:val="0"/>
          <w:bCs w:val="0"/>
          <w:sz w:val="32"/>
          <w:szCs w:val="32"/>
          <w:lang w:eastAsia="zh-CN"/>
        </w:rPr>
        <w:t>把依法行政工作贯穿</w:t>
      </w:r>
      <w:r>
        <w:rPr>
          <w:rFonts w:hint="default" w:ascii="Times New Roman" w:hAnsi="Times New Roman" w:eastAsia="方正仿宋简体" w:cs="Times New Roman"/>
          <w:b w:val="0"/>
          <w:bCs w:val="0"/>
          <w:sz w:val="32"/>
          <w:szCs w:val="32"/>
        </w:rPr>
        <w:t>住</w:t>
      </w:r>
      <w:r>
        <w:rPr>
          <w:rFonts w:hint="default" w:ascii="Times New Roman" w:hAnsi="Times New Roman" w:eastAsia="方正仿宋简体" w:cs="Times New Roman"/>
          <w:sz w:val="32"/>
          <w:szCs w:val="32"/>
        </w:rPr>
        <w:t>房城乡建设各项重点</w:t>
      </w:r>
      <w:r>
        <w:rPr>
          <w:rFonts w:hint="eastAsia" w:ascii="Times New Roman" w:hAnsi="Times New Roman" w:eastAsia="方正仿宋简体" w:cs="Times New Roman"/>
          <w:sz w:val="32"/>
          <w:szCs w:val="32"/>
          <w:lang w:eastAsia="zh-CN"/>
        </w:rPr>
        <w:t>项目和中心工作的始终</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着力抓好班子建设和执法人员，切实加强行</w:t>
      </w:r>
      <w:bookmarkStart w:id="0" w:name="_GoBack"/>
      <w:bookmarkEnd w:id="0"/>
      <w:r>
        <w:rPr>
          <w:rFonts w:hint="eastAsia" w:ascii="Times New Roman" w:hAnsi="Times New Roman" w:eastAsia="方正仿宋简体" w:cs="Times New Roman"/>
          <w:sz w:val="32"/>
          <w:szCs w:val="32"/>
          <w:lang w:eastAsia="zh-CN"/>
        </w:rPr>
        <w:t>政执法监督检查，注重建设完善执法制度，营造良好的执法环境，</w:t>
      </w:r>
      <w:r>
        <w:rPr>
          <w:rFonts w:hint="default" w:ascii="Times New Roman" w:hAnsi="Times New Roman" w:eastAsia="方正仿宋简体" w:cs="Times New Roman"/>
          <w:sz w:val="32"/>
          <w:szCs w:val="32"/>
        </w:rPr>
        <w:t>现将2024年我局</w:t>
      </w:r>
      <w:r>
        <w:rPr>
          <w:rFonts w:hint="eastAsia" w:ascii="Times New Roman" w:hAnsi="Times New Roman" w:eastAsia="方正仿宋简体" w:cs="Times New Roman"/>
          <w:sz w:val="32"/>
          <w:szCs w:val="32"/>
          <w:lang w:eastAsia="zh-CN"/>
        </w:rPr>
        <w:t>法治政府建设</w:t>
      </w:r>
      <w:r>
        <w:rPr>
          <w:rFonts w:hint="default" w:ascii="Times New Roman" w:hAnsi="Times New Roman" w:eastAsia="方正仿宋简体" w:cs="Times New Roman"/>
          <w:sz w:val="32"/>
          <w:szCs w:val="32"/>
        </w:rPr>
        <w:t>工作开展情况如下：</w:t>
      </w:r>
    </w:p>
    <w:p w14:paraId="2A87484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一、工作情况</w:t>
      </w:r>
    </w:p>
    <w:p w14:paraId="7FD5C07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（一）</w:t>
      </w:r>
      <w:r>
        <w:rPr>
          <w:rFonts w:hint="eastAsia" w:ascii="Times New Roman" w:hAnsi="Times New Roman" w:eastAsia="方正仿宋简体" w:cs="Times New Roman"/>
          <w:b/>
          <w:bCs/>
          <w:sz w:val="32"/>
          <w:szCs w:val="32"/>
          <w:lang w:eastAsia="zh-CN"/>
        </w:rPr>
        <w:t>深入学习贯彻党的二十大精神</w:t>
      </w:r>
      <w:r>
        <w:rPr>
          <w:rFonts w:hint="default" w:ascii="Times New Roman" w:hAnsi="Times New Roman" w:eastAsia="方正仿宋简体" w:cs="Times New Roman"/>
          <w:b/>
          <w:bCs/>
          <w:sz w:val="32"/>
          <w:szCs w:val="32"/>
        </w:rPr>
        <w:t>，以习近平法治思想引领法治工作。一是</w:t>
      </w:r>
      <w:r>
        <w:rPr>
          <w:rFonts w:hint="default" w:ascii="Times New Roman" w:hAnsi="Times New Roman" w:eastAsia="方正仿宋简体" w:cs="Times New Roman"/>
          <w:sz w:val="32"/>
          <w:szCs w:val="32"/>
        </w:rPr>
        <w:t>强化思想政治建设。加强政治理论学习，筑牢政治忠诚，提高党员自身修养，落实好党内监督，筑牢纪律规矩底线</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今年以来开展专题法治学习4次。</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我局将普法与住房城乡建设各项重点工作有机结合起来，融合到主题教育活动中，做到普法宣传学习常态化，组织全局干部深入学习《宪法》《</w:t>
      </w:r>
      <w:r>
        <w:rPr>
          <w:rFonts w:hint="eastAsia" w:ascii="Times New Roman" w:hAnsi="Times New Roman" w:eastAsia="方正仿宋简体" w:cs="Times New Roman"/>
          <w:sz w:val="32"/>
          <w:szCs w:val="32"/>
          <w:lang w:eastAsia="zh-CN"/>
        </w:rPr>
        <w:t>中华人民共和国民法典</w:t>
      </w:r>
      <w:r>
        <w:rPr>
          <w:rFonts w:hint="default" w:ascii="Times New Roman" w:hAnsi="Times New Roman" w:eastAsia="方正仿宋简体" w:cs="Times New Roman"/>
          <w:sz w:val="32"/>
          <w:szCs w:val="32"/>
        </w:rPr>
        <w:t>》《中华人民共和国反间谍法》《中华人民共和国国家安全法》</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中华人民共和国城乡规划法</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《信访条例》《安全生产许可证条例》《保障农民工工资支付条例》《</w:t>
      </w:r>
      <w:r>
        <w:rPr>
          <w:rFonts w:hint="eastAsia" w:ascii="Times New Roman" w:hAnsi="Times New Roman" w:eastAsia="方正仿宋简体" w:cs="Times New Roman"/>
          <w:sz w:val="32"/>
          <w:szCs w:val="32"/>
          <w:lang w:eastAsia="zh-CN"/>
        </w:rPr>
        <w:t>中华人民共和国建筑法</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城市市容和环境卫生管理条例</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等与工作密切相关的住建领域专业法律法规。抓好领导干部学法用法制度，落实“谁执法、谁普法；谁主管、谁负责；谁服务、谁普法”普法责任制。</w:t>
      </w:r>
      <w:r>
        <w:rPr>
          <w:rFonts w:hint="eastAsia" w:ascii="Times New Roman" w:hAnsi="Times New Roman" w:eastAsia="方正仿宋简体" w:cs="Times New Roman"/>
          <w:sz w:val="32"/>
          <w:szCs w:val="32"/>
          <w:lang w:val="en-US" w:eastAsia="zh-CN"/>
        </w:rPr>
        <w:t>共开展学习21次。</w:t>
      </w:r>
    </w:p>
    <w:p w14:paraId="1FB30C2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rPr>
        <w:t>（二）强化学法普法工作，推进法治宣传教育。</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积极参加</w:t>
      </w:r>
      <w:r>
        <w:rPr>
          <w:rFonts w:hint="eastAsia" w:ascii="Times New Roman" w:hAnsi="Times New Roman" w:eastAsia="方正仿宋简体" w:cs="Times New Roman"/>
          <w:sz w:val="32"/>
          <w:szCs w:val="32"/>
          <w:lang w:val="en-US" w:eastAsia="zh-CN"/>
        </w:rPr>
        <w:t>普法</w:t>
      </w:r>
      <w:r>
        <w:rPr>
          <w:rFonts w:hint="default" w:ascii="Times New Roman" w:hAnsi="Times New Roman" w:eastAsia="方正仿宋简体" w:cs="Times New Roman"/>
          <w:sz w:val="32"/>
          <w:szCs w:val="32"/>
        </w:rPr>
        <w:t>宣传活动，派出单位普法成员在龙腾广场，开展集中宣传，向群众普及讲解相关宪法知识，发放宣传资料100余份。</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开展学法用法普法活动。</w:t>
      </w:r>
      <w:r>
        <w:rPr>
          <w:rFonts w:hint="eastAsia" w:ascii="Times New Roman" w:hAnsi="Times New Roman" w:eastAsia="方正仿宋简体" w:cs="Times New Roman"/>
          <w:sz w:val="32"/>
          <w:szCs w:val="32"/>
          <w:lang w:val="en-US" w:eastAsia="zh-CN"/>
        </w:rPr>
        <w:t>积极参与</w:t>
      </w:r>
      <w:r>
        <w:rPr>
          <w:rFonts w:hint="default" w:ascii="Times New Roman" w:hAnsi="Times New Roman" w:eastAsia="方正仿宋简体" w:cs="Times New Roman"/>
          <w:sz w:val="32"/>
          <w:szCs w:val="32"/>
        </w:rPr>
        <w:t>巴青县司法局组织的法律宣传活动，发挥行业优势和住建局职能，深入学习与推动住房和城乡建设事业高质量发展密切相关的法律法规。</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sz w:val="32"/>
          <w:szCs w:val="32"/>
        </w:rPr>
        <w:t>组织党员进工地活动，在辖区内的建筑工地通过开展党日活动、日常检查等形式开展法律宣传。组织20</w:t>
      </w:r>
      <w:r>
        <w:rPr>
          <w:rFonts w:hint="eastAsia"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rPr>
        <w:t>年“安全生产月”活动等方式，普及安全生产知识；深入开展《信访条例》《保障农民工工资支付条例》宣传教育，通过多种形式向企业、农民工做宣传。</w:t>
      </w:r>
      <w:r>
        <w:rPr>
          <w:rFonts w:hint="eastAsia" w:ascii="Times New Roman" w:hAnsi="Times New Roman" w:eastAsia="方正仿宋简体" w:cs="Times New Roman"/>
          <w:sz w:val="32"/>
          <w:szCs w:val="32"/>
          <w:lang w:val="en-US" w:eastAsia="zh-CN"/>
        </w:rPr>
        <w:t>累计覆盖35个项目点，参与工人400余人。</w:t>
      </w:r>
      <w:r>
        <w:rPr>
          <w:rFonts w:hint="eastAsia" w:ascii="Times New Roman" w:hAnsi="Times New Roman" w:eastAsia="方正仿宋简体" w:cs="Times New Roman"/>
          <w:b/>
          <w:bCs/>
          <w:sz w:val="32"/>
          <w:szCs w:val="32"/>
          <w:lang w:val="en-US" w:eastAsia="zh-CN"/>
        </w:rPr>
        <w:t>四是</w:t>
      </w:r>
      <w:r>
        <w:rPr>
          <w:rFonts w:hint="eastAsia" w:ascii="Times New Roman" w:hAnsi="Times New Roman" w:eastAsia="方正仿宋简体" w:cs="Times New Roman"/>
          <w:sz w:val="32"/>
          <w:szCs w:val="32"/>
          <w:lang w:val="en-US" w:eastAsia="zh-CN"/>
        </w:rPr>
        <w:t>组织干部职工在龙腾文化广场开展垃圾分类上街宣传活动，向广大居民宣传垃圾分类知识。共计发放生活垃圾分类手册等宣传材料近109份，服务群众109余人。</w:t>
      </w:r>
    </w:p>
    <w:p w14:paraId="4149AC5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（三）严格规范文明执法，持续提升执法水平。一是</w:t>
      </w:r>
      <w:r>
        <w:rPr>
          <w:rFonts w:hint="default" w:ascii="Times New Roman" w:hAnsi="Times New Roman" w:eastAsia="方正仿宋简体" w:cs="Times New Roman"/>
          <w:sz w:val="32"/>
          <w:szCs w:val="32"/>
        </w:rPr>
        <w:t>联合相关部门出动工作人员52人次。</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针对辖区内的建筑领域进行大检查，查出安全隐患</w:t>
      </w:r>
      <w:r>
        <w:rPr>
          <w:rFonts w:hint="eastAsia" w:ascii="Times New Roman" w:hAnsi="Times New Roman" w:eastAsia="方正仿宋简体" w:cs="Times New Roman"/>
          <w:sz w:val="32"/>
          <w:szCs w:val="32"/>
          <w:lang w:val="en-US" w:eastAsia="zh-CN"/>
        </w:rPr>
        <w:t>150</w:t>
      </w:r>
      <w:r>
        <w:rPr>
          <w:rFonts w:hint="default" w:ascii="Times New Roman" w:hAnsi="Times New Roman" w:eastAsia="方正仿宋简体" w:cs="Times New Roman"/>
          <w:sz w:val="32"/>
          <w:szCs w:val="32"/>
        </w:rPr>
        <w:t>余起，共发出《巴青县建筑工程施工安全隐患整改通知书》</w:t>
      </w:r>
      <w:r>
        <w:rPr>
          <w:rFonts w:hint="eastAsia" w:ascii="Times New Roman" w:hAnsi="Times New Roman" w:eastAsia="方正仿宋简体" w:cs="Times New Roman"/>
          <w:sz w:val="32"/>
          <w:szCs w:val="32"/>
          <w:lang w:val="en-US" w:eastAsia="zh-CN"/>
        </w:rPr>
        <w:t>36</w:t>
      </w:r>
      <w:r>
        <w:rPr>
          <w:rFonts w:hint="default" w:ascii="Times New Roman" w:hAnsi="Times New Roman" w:eastAsia="方正仿宋简体" w:cs="Times New Roman"/>
          <w:sz w:val="32"/>
          <w:szCs w:val="32"/>
        </w:rPr>
        <w:t>余份，行政处罚</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件，对检查出的安全隐患每个项目</w:t>
      </w:r>
      <w:r>
        <w:rPr>
          <w:rFonts w:hint="eastAsia" w:ascii="Times New Roman" w:hAnsi="Times New Roman" w:eastAsia="方正仿宋简体" w:cs="Times New Roman"/>
          <w:sz w:val="32"/>
          <w:szCs w:val="32"/>
          <w:lang w:eastAsia="zh-CN"/>
        </w:rPr>
        <w:t>建立台账</w:t>
      </w:r>
      <w:r>
        <w:rPr>
          <w:rFonts w:hint="default" w:ascii="Times New Roman" w:hAnsi="Times New Roman" w:eastAsia="方正仿宋简体" w:cs="Times New Roman"/>
          <w:sz w:val="32"/>
          <w:szCs w:val="32"/>
        </w:rPr>
        <w:t>，限期落实整改，并对相关人员进行施工安全生产法治宣传知识</w:t>
      </w:r>
      <w:r>
        <w:rPr>
          <w:rFonts w:hint="eastAsia" w:ascii="Times New Roman" w:hAnsi="Times New Roman" w:eastAsia="方正仿宋简体" w:cs="Times New Roman"/>
          <w:sz w:val="32"/>
          <w:szCs w:val="32"/>
          <w:lang w:eastAsia="zh-CN"/>
        </w:rPr>
        <w:t>的教育。</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sz w:val="32"/>
          <w:szCs w:val="32"/>
        </w:rPr>
        <w:t>开展</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燃气领域‎大排‎查大‎整治工作</w:t>
      </w:r>
      <w:r>
        <w:rPr>
          <w:rFonts w:hint="eastAsia" w:ascii="Times New Roman" w:hAnsi="Times New Roman" w:eastAsia="方正仿宋简体" w:cs="Times New Roman"/>
          <w:sz w:val="32"/>
          <w:szCs w:val="32"/>
          <w:lang w:eastAsia="zh-CN"/>
        </w:rPr>
        <w:t>，截至</w:t>
      </w:r>
      <w:r>
        <w:rPr>
          <w:rFonts w:hint="default" w:ascii="Times New Roman" w:hAnsi="Times New Roman" w:eastAsia="方正仿宋简体" w:cs="Times New Roman"/>
          <w:sz w:val="32"/>
          <w:szCs w:val="32"/>
        </w:rPr>
        <w:t>目前开展燃气领域安全生产风险</w:t>
      </w:r>
      <w:r>
        <w:rPr>
          <w:rFonts w:hint="eastAsia" w:ascii="Times New Roman" w:hAnsi="Times New Roman" w:eastAsia="方正仿宋简体" w:cs="Times New Roman"/>
          <w:sz w:val="32"/>
          <w:szCs w:val="32"/>
          <w:lang w:eastAsia="zh-CN"/>
        </w:rPr>
        <w:t>隐患</w:t>
      </w:r>
      <w:r>
        <w:rPr>
          <w:rFonts w:hint="default" w:ascii="Times New Roman" w:hAnsi="Times New Roman" w:eastAsia="方正仿宋简体" w:cs="Times New Roman"/>
          <w:sz w:val="32"/>
          <w:szCs w:val="32"/>
        </w:rPr>
        <w:t>排查35次，共出动人员154余人次，执法车辆31台，共检查258家。发现隐患102个，现已整改102个</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b/>
          <w:bCs/>
          <w:sz w:val="32"/>
          <w:szCs w:val="32"/>
          <w:lang w:val="en-US" w:eastAsia="zh-CN"/>
        </w:rPr>
        <w:t>四是</w:t>
      </w:r>
      <w:r>
        <w:rPr>
          <w:rFonts w:hint="default" w:ascii="Times New Roman" w:hAnsi="Times New Roman" w:eastAsia="方正仿宋简体" w:cs="Times New Roman"/>
          <w:sz w:val="32"/>
          <w:szCs w:val="32"/>
        </w:rPr>
        <w:t>报考行政执法证件，充实行政执法力量，202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年度共计</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人完成考试、新申领执法证</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件。</w:t>
      </w:r>
    </w:p>
    <w:p w14:paraId="52890F4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（四）加强矛盾纠纷调处，依法化解社会矛盾。</w:t>
      </w:r>
      <w:r>
        <w:rPr>
          <w:rFonts w:hint="default" w:ascii="Times New Roman" w:hAnsi="Times New Roman" w:eastAsia="方正仿宋简体" w:cs="Times New Roman"/>
          <w:sz w:val="32"/>
          <w:szCs w:val="32"/>
        </w:rPr>
        <w:t>推进信访案件依法处置，严格规范信访登记、受理、答复等工作流程，开展本领域信访突出问题集中治理，稳妥处理信访问题。全年共受理信访件</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件，实体性化解</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件。</w:t>
      </w:r>
    </w:p>
    <w:p w14:paraId="2EEA95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二、存在的问题</w:t>
      </w:r>
    </w:p>
    <w:p w14:paraId="3211F1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年我局法治政府建设工作虽然取得了一定的成绩，但仍存在不足：</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法治建设体系还不够完善，还需要进一步加强制度建设，行政执法文书制作、执法平台运行不够规范，存在格式、表述、系统操作等方面问题；</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法治监督还不够全面，要开展常态化的执法事项的监督检查；</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sz w:val="32"/>
          <w:szCs w:val="32"/>
        </w:rPr>
        <w:t>推进法治建设工作还不够充分和平衡，行政执法人员法治意识、法治素养、制作执法文书、执法程序规范运行有待进一步提高。</w:t>
      </w:r>
    </w:p>
    <w:p w14:paraId="207E295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三、</w:t>
      </w:r>
      <w:r>
        <w:rPr>
          <w:rFonts w:hint="eastAsia" w:ascii="方正黑体简体" w:hAnsi="方正黑体简体" w:eastAsia="方正黑体简体" w:cs="方正黑体简体"/>
          <w:sz w:val="32"/>
          <w:szCs w:val="32"/>
          <w:lang w:eastAsia="zh-CN"/>
        </w:rPr>
        <w:t>改进措施及</w:t>
      </w:r>
      <w:r>
        <w:rPr>
          <w:rFonts w:hint="default" w:ascii="方正黑体简体" w:hAnsi="方正黑体简体" w:eastAsia="方正黑体简体" w:cs="方正黑体简体"/>
          <w:sz w:val="32"/>
          <w:szCs w:val="32"/>
        </w:rPr>
        <w:t>下一步工作</w:t>
      </w:r>
    </w:p>
    <w:p w14:paraId="1480B8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（一）持续强化法治学习，提升法治工作能力。</w:t>
      </w:r>
      <w:r>
        <w:rPr>
          <w:rFonts w:hint="default" w:ascii="Times New Roman" w:hAnsi="Times New Roman" w:eastAsia="方正仿宋简体" w:cs="Times New Roman"/>
          <w:sz w:val="32"/>
          <w:szCs w:val="32"/>
        </w:rPr>
        <w:t>深入学习宣传习近平法治思想，将习近平法治思想作为全局干部职工、全体党员学习的重要学习内容。根据住建工作特点，组织全局干部职工学习建筑业管理、质量安全、城乡建设</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城市管理</w:t>
      </w:r>
      <w:r>
        <w:rPr>
          <w:rFonts w:hint="default" w:ascii="Times New Roman" w:hAnsi="Times New Roman" w:eastAsia="方正仿宋简体" w:cs="Times New Roman"/>
          <w:sz w:val="32"/>
          <w:szCs w:val="32"/>
        </w:rPr>
        <w:t>等方面的法律法规，用习近平法治思想武装头脑，不断增强运用法治思维和法治方式开展工作的能力。</w:t>
      </w:r>
    </w:p>
    <w:p w14:paraId="7A1F440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（二）持续提高业务水平，落实重点工作任务。</w:t>
      </w:r>
      <w:r>
        <w:rPr>
          <w:rFonts w:hint="default" w:ascii="Times New Roman" w:hAnsi="Times New Roman" w:eastAsia="方正仿宋简体" w:cs="Times New Roman"/>
          <w:sz w:val="32"/>
          <w:szCs w:val="32"/>
        </w:rPr>
        <w:t>加强执法人员，强化业务学习，进一步提高住建业务水平</w:t>
      </w:r>
      <w:r>
        <w:rPr>
          <w:rFonts w:hint="eastAsia" w:ascii="Times New Roman" w:hAnsi="Times New Roman" w:eastAsia="方正仿宋简体" w:cs="Times New Roman"/>
          <w:sz w:val="32"/>
          <w:szCs w:val="32"/>
          <w:lang w:eastAsia="zh-CN"/>
        </w:rPr>
        <w:t>能力。</w:t>
      </w:r>
      <w:r>
        <w:rPr>
          <w:rFonts w:hint="default" w:ascii="Times New Roman" w:hAnsi="Times New Roman" w:eastAsia="方正仿宋简体" w:cs="Times New Roman"/>
          <w:sz w:val="32"/>
          <w:szCs w:val="32"/>
        </w:rPr>
        <w:t>全面贯彻落实</w:t>
      </w:r>
      <w:r>
        <w:rPr>
          <w:rFonts w:hint="eastAsia" w:ascii="Times New Roman" w:hAnsi="Times New Roman" w:eastAsia="方正仿宋简体" w:cs="Times New Roman"/>
          <w:sz w:val="32"/>
          <w:szCs w:val="32"/>
          <w:lang w:eastAsia="zh-CN"/>
        </w:rPr>
        <w:t>县委、县政府</w:t>
      </w:r>
      <w:r>
        <w:rPr>
          <w:rFonts w:hint="default" w:ascii="Times New Roman" w:hAnsi="Times New Roman" w:eastAsia="方正仿宋简体" w:cs="Times New Roman"/>
          <w:sz w:val="32"/>
          <w:szCs w:val="32"/>
        </w:rPr>
        <w:t>各项决策部署，加强建设工程质量安全管理</w:t>
      </w:r>
      <w:r>
        <w:rPr>
          <w:rFonts w:hint="eastAsia" w:ascii="Times New Roman" w:hAnsi="Times New Roman" w:eastAsia="方正仿宋简体" w:cs="Times New Roman"/>
          <w:sz w:val="32"/>
          <w:szCs w:val="32"/>
          <w:lang w:val="en-US" w:eastAsia="zh-CN"/>
        </w:rPr>
        <w:t>和城市综合管理，</w:t>
      </w:r>
      <w:r>
        <w:rPr>
          <w:rFonts w:hint="default" w:ascii="Times New Roman" w:hAnsi="Times New Roman" w:eastAsia="方正仿宋简体" w:cs="Times New Roman"/>
          <w:sz w:val="32"/>
          <w:szCs w:val="32"/>
        </w:rPr>
        <w:t>推进建筑业高质量发展</w:t>
      </w:r>
      <w:r>
        <w:rPr>
          <w:rFonts w:hint="eastAsia" w:ascii="Times New Roman" w:hAnsi="Times New Roman" w:eastAsia="方正仿宋简体" w:cs="Times New Roman"/>
          <w:sz w:val="32"/>
          <w:szCs w:val="32"/>
          <w:lang w:val="en-US" w:eastAsia="zh-CN"/>
        </w:rPr>
        <w:t>和城市综合能力提升，</w:t>
      </w:r>
      <w:r>
        <w:rPr>
          <w:rFonts w:hint="default" w:ascii="Times New Roman" w:hAnsi="Times New Roman" w:eastAsia="方正仿宋简体" w:cs="Times New Roman"/>
          <w:sz w:val="32"/>
          <w:szCs w:val="32"/>
        </w:rPr>
        <w:t>全力保障住建领域安全稳定。</w:t>
      </w:r>
    </w:p>
    <w:p w14:paraId="355B3B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（三）持续加强部门协作，优化综合执法效能。</w:t>
      </w:r>
      <w:r>
        <w:rPr>
          <w:rFonts w:hint="default" w:ascii="Times New Roman" w:hAnsi="Times New Roman" w:eastAsia="方正仿宋简体" w:cs="Times New Roman"/>
          <w:sz w:val="32"/>
          <w:szCs w:val="32"/>
        </w:rPr>
        <w:t>进一步理顺和执法部门联动机制，凝聚部门监管合力，通力配合、精准出击，提高执法效能，震慑违法行为，进一步营造良好的营商环境、人居环境。</w:t>
      </w:r>
    </w:p>
    <w:p w14:paraId="0CCC84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p>
    <w:p w14:paraId="4A1A59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p>
    <w:p w14:paraId="06ECAE3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p>
    <w:p w14:paraId="0C802E5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巴青县住房和城乡建设局</w:t>
      </w:r>
    </w:p>
    <w:p w14:paraId="5C96312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2024年11月14日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jc1ZTJmOGUwYWYyZTU4YzA3ZWY4NjM5MjhhMDkifQ=="/>
  </w:docVars>
  <w:rsids>
    <w:rsidRoot w:val="0FD955FC"/>
    <w:rsid w:val="040C6A6B"/>
    <w:rsid w:val="081B54CF"/>
    <w:rsid w:val="09B94F9F"/>
    <w:rsid w:val="0F114F36"/>
    <w:rsid w:val="0FD955FC"/>
    <w:rsid w:val="22115E81"/>
    <w:rsid w:val="251D5F8B"/>
    <w:rsid w:val="2665408D"/>
    <w:rsid w:val="2CA23219"/>
    <w:rsid w:val="37344CA9"/>
    <w:rsid w:val="388365F5"/>
    <w:rsid w:val="3A280198"/>
    <w:rsid w:val="40E63BC5"/>
    <w:rsid w:val="46C5793F"/>
    <w:rsid w:val="47CB19AF"/>
    <w:rsid w:val="48CA43B1"/>
    <w:rsid w:val="493F153D"/>
    <w:rsid w:val="49DC7913"/>
    <w:rsid w:val="4CB174B6"/>
    <w:rsid w:val="522D5360"/>
    <w:rsid w:val="5BF1724E"/>
    <w:rsid w:val="630B32EB"/>
    <w:rsid w:val="6CEA21C3"/>
    <w:rsid w:val="7A440A39"/>
    <w:rsid w:val="7B5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1843</Words>
  <Characters>1886</Characters>
  <Lines>0</Lines>
  <Paragraphs>0</Paragraphs>
  <TotalTime>18</TotalTime>
  <ScaleCrop>false</ScaleCrop>
  <LinksUpToDate>false</LinksUpToDate>
  <CharactersWithSpaces>1886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2024-09-09T11:19:00Z</dcterms:created>
  <dc:creator>Administrator</dc:creator>
  <cp:lastModifiedBy>真的很在乎</cp:lastModifiedBy>
  <cp:lastPrinted>2025-05-23T02:43:58Z</cp:lastPrinted>
  <dcterms:modified xsi:type="dcterms:W3CDTF">2025-05-23T02:44:19Z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F8687296F89E4595AF96A1BFB19D2515_11</vt:lpwstr>
  </property>
  <property fmtid="{D5CDD505-2E9C-101B-9397-08002B2CF9AE}" pid="4" name="KSOTemplateDocerSaveRecord">
    <vt:lpwstr>eyJoZGlkIjoiZmM0ODZmMWYyMWJhOTVmZmQyZWRlZWI1ZTFhY2YxYTciLCJ1c2VySWQiOiIxMDMyNzI4NTA0In0=</vt:lpwstr>
  </property>
</Properties>
</file>