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76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/>
          <w:sz w:val="44"/>
        </w:rPr>
      </w:pPr>
      <w:r>
        <w:rPr>
          <w:rFonts w:hint="default" w:ascii="Times New Roman" w:hAnsi="Times New Roman" w:eastAsia="方正小标宋简体" w:cs="Times New Roman"/>
          <w:i w:val="0"/>
          <w:iCs/>
          <w:sz w:val="44"/>
        </w:rPr>
        <w:t>202</w:t>
      </w:r>
      <w:r>
        <w:rPr>
          <w:rFonts w:hint="default" w:ascii="Times New Roman" w:hAnsi="Times New Roman" w:eastAsia="方正小标宋简体" w:cs="Times New Roman"/>
          <w:i w:val="0"/>
          <w:iCs/>
          <w:sz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i w:val="0"/>
          <w:iCs/>
          <w:sz w:val="44"/>
        </w:rPr>
        <w:t>年</w:t>
      </w:r>
      <w:r>
        <w:rPr>
          <w:rFonts w:hint="default" w:ascii="Times New Roman" w:hAnsi="Times New Roman" w:eastAsia="方正小标宋简体" w:cs="Times New Roman"/>
          <w:i w:val="0"/>
          <w:iCs/>
          <w:sz w:val="44"/>
          <w:lang w:eastAsia="zh-CN"/>
        </w:rPr>
        <w:t>巴青县</w:t>
      </w:r>
      <w:r>
        <w:rPr>
          <w:rFonts w:hint="default" w:ascii="Times New Roman" w:hAnsi="Times New Roman" w:eastAsia="方正小标宋简体" w:cs="Times New Roman"/>
          <w:i w:val="0"/>
          <w:iCs/>
          <w:sz w:val="44"/>
        </w:rPr>
        <w:t>地方政府债务决算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76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/>
          <w:sz w:val="44"/>
        </w:rPr>
      </w:pPr>
      <w:r>
        <w:rPr>
          <w:rFonts w:hint="default" w:ascii="Times New Roman" w:hAnsi="Times New Roman" w:eastAsia="方正小标宋简体" w:cs="Times New Roman"/>
          <w:i w:val="0"/>
          <w:iCs/>
          <w:sz w:val="44"/>
        </w:rPr>
        <w:t>情况说明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76" w:lineRule="exact"/>
        <w:ind w:left="0" w:right="0"/>
        <w:textAlignment w:val="auto"/>
        <w:rPr>
          <w:rFonts w:hint="default" w:ascii="Times New Roman" w:hAnsi="Times New Roman" w:cs="Times New Roman"/>
          <w:i/>
          <w:sz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2" w:firstLineChars="200"/>
        <w:textAlignment w:val="baseline"/>
        <w:rPr>
          <w:rFonts w:hint="default" w:ascii="Times New Roman" w:hAnsi="Times New Roman" w:eastAsia="方正仿宋简体" w:cs="Times New Roman"/>
          <w:bCs/>
          <w:spacing w:val="-3"/>
          <w:kern w:val="0"/>
          <w:position w:val="-6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spacing w:val="-3"/>
          <w:kern w:val="0"/>
          <w:position w:val="-6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简体" w:cs="Times New Roman"/>
          <w:bCs/>
          <w:spacing w:val="-3"/>
          <w:kern w:val="0"/>
          <w:position w:val="-6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Cs/>
          <w:spacing w:val="-3"/>
          <w:kern w:val="0"/>
          <w:position w:val="-6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简体" w:cs="Times New Roman"/>
          <w:bCs/>
          <w:spacing w:val="-3"/>
          <w:kern w:val="0"/>
          <w:position w:val="-6"/>
          <w:sz w:val="32"/>
          <w:szCs w:val="32"/>
          <w:lang w:val="en-US" w:eastAsia="zh-CN"/>
        </w:rPr>
        <w:t>我县地方政府债务余额限额（预算数）55,504.98‬‬</w:t>
      </w:r>
      <w:r>
        <w:rPr>
          <w:rFonts w:hint="default" w:ascii="Times New Roman" w:hAnsi="Times New Roman" w:eastAsia="方正仿宋简体" w:cs="Times New Roman"/>
          <w:bCs/>
          <w:spacing w:val="-3"/>
          <w:kern w:val="0"/>
          <w:position w:val="-6"/>
          <w:sz w:val="32"/>
          <w:szCs w:val="32"/>
        </w:rPr>
        <w:t>万元</w:t>
      </w:r>
      <w:r>
        <w:rPr>
          <w:rFonts w:hint="default" w:ascii="Times New Roman" w:hAnsi="Times New Roman" w:eastAsia="方正仿宋简体" w:cs="Times New Roman"/>
          <w:bCs/>
          <w:spacing w:val="-3"/>
          <w:kern w:val="0"/>
          <w:position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Cs/>
          <w:spacing w:val="-3"/>
          <w:kern w:val="0"/>
          <w:position w:val="-6"/>
          <w:sz w:val="32"/>
          <w:szCs w:val="32"/>
          <w:lang w:val="en-US" w:eastAsia="zh-CN"/>
        </w:rPr>
        <w:t>其中，地方政府一般债务</w:t>
      </w:r>
      <w:r>
        <w:rPr>
          <w:rFonts w:hint="eastAsia" w:ascii="Times New Roman" w:hAnsi="Times New Roman" w:eastAsia="方正仿宋简体" w:cs="Times New Roman"/>
          <w:bCs/>
          <w:spacing w:val="-3"/>
          <w:kern w:val="0"/>
          <w:position w:val="-6"/>
          <w:sz w:val="32"/>
          <w:szCs w:val="32"/>
          <w:lang w:val="en-US" w:eastAsia="zh-CN"/>
        </w:rPr>
        <w:t>余</w:t>
      </w:r>
      <w:r>
        <w:rPr>
          <w:rFonts w:hint="default" w:ascii="Times New Roman" w:hAnsi="Times New Roman" w:eastAsia="方正仿宋简体" w:cs="Times New Roman"/>
          <w:bCs/>
          <w:spacing w:val="-3"/>
          <w:kern w:val="0"/>
          <w:position w:val="-6"/>
          <w:sz w:val="32"/>
          <w:szCs w:val="32"/>
          <w:lang w:val="en-US" w:eastAsia="zh-CN"/>
        </w:rPr>
        <w:t>额52,424.98‬‬万元；地方政府专项债务余额3,080‬万元。本年度一般债务付息支出1,100‬万元，专项债务付息支出107万元，一般债务发行费支出17万元。本年度新增地方政府一般债务16,304万元。年度付息还本资金纳入年初预算管理，</w:t>
      </w:r>
      <w:r>
        <w:rPr>
          <w:rFonts w:hint="eastAsia" w:ascii="Times New Roman" w:hAnsi="Times New Roman" w:eastAsia="方正仿宋简体" w:cs="Times New Roman"/>
          <w:bCs/>
          <w:spacing w:val="-3"/>
          <w:kern w:val="0"/>
          <w:position w:val="-6"/>
          <w:sz w:val="32"/>
          <w:szCs w:val="32"/>
          <w:lang w:val="en-US" w:eastAsia="zh-CN"/>
        </w:rPr>
        <w:t>当</w:t>
      </w:r>
      <w:r>
        <w:rPr>
          <w:rFonts w:hint="default" w:ascii="Times New Roman" w:hAnsi="Times New Roman" w:eastAsia="方正仿宋简体" w:cs="Times New Roman"/>
          <w:bCs/>
          <w:spacing w:val="-3"/>
          <w:kern w:val="0"/>
          <w:position w:val="-6"/>
          <w:sz w:val="32"/>
          <w:szCs w:val="32"/>
          <w:lang w:val="en-US" w:eastAsia="zh-CN"/>
        </w:rPr>
        <w:t>年度没有还本资金需求，</w:t>
      </w:r>
      <w:r>
        <w:rPr>
          <w:rFonts w:hint="default" w:ascii="Times New Roman" w:hAnsi="Times New Roman" w:eastAsia="方正仿宋简体" w:cs="Times New Roman"/>
          <w:bCs/>
          <w:spacing w:val="-3"/>
          <w:kern w:val="0"/>
          <w:position w:val="-6"/>
          <w:sz w:val="32"/>
          <w:szCs w:val="32"/>
          <w:lang w:eastAsia="zh-CN"/>
        </w:rPr>
        <w:t>全县债务风险安全可控。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76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bookmarkStart w:id="0" w:name="_GoBack"/>
      <w:bookmarkEnd w:id="0"/>
    </w:p>
    <w:sectPr>
      <w:type w:val="continuous"/>
      <w:pgSz w:w="11910" w:h="16840"/>
      <w:pgMar w:top="2098" w:right="1474" w:bottom="1984" w:left="1587" w:header="720" w:footer="1417" w:gutter="0"/>
      <w:paperSrc/>
      <w:cols w:equalWidth="0" w:num="1">
        <w:col w:w="8550"/>
      </w:cols>
      <w:rtlGutter w:val="0"/>
      <w:docGrid w:type="linesAndChars" w:linePitch="579" w:charSpace="-8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evenAndOddHeaders w:val="1"/>
  <w:drawingGridHorizontalSpacing w:val="158"/>
  <w:drawingGridVerticalSpacing w:val="29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809489A"/>
    <w:rsid w:val="0B6A19B1"/>
    <w:rsid w:val="10EA631B"/>
    <w:rsid w:val="12535F76"/>
    <w:rsid w:val="1399680A"/>
    <w:rsid w:val="13A9411F"/>
    <w:rsid w:val="13C82F1A"/>
    <w:rsid w:val="18762025"/>
    <w:rsid w:val="1CC6084D"/>
    <w:rsid w:val="1EF80A2D"/>
    <w:rsid w:val="23332443"/>
    <w:rsid w:val="321A725A"/>
    <w:rsid w:val="3308054A"/>
    <w:rsid w:val="35715765"/>
    <w:rsid w:val="376B0B1D"/>
    <w:rsid w:val="37A57F62"/>
    <w:rsid w:val="396647E5"/>
    <w:rsid w:val="3B486975"/>
    <w:rsid w:val="3B7035D0"/>
    <w:rsid w:val="3C2E3AB1"/>
    <w:rsid w:val="41C63A04"/>
    <w:rsid w:val="440B6931"/>
    <w:rsid w:val="453509E6"/>
    <w:rsid w:val="481314CC"/>
    <w:rsid w:val="4AA44908"/>
    <w:rsid w:val="4D4F23E6"/>
    <w:rsid w:val="54ED69B3"/>
    <w:rsid w:val="5B416080"/>
    <w:rsid w:val="5C9B3C8D"/>
    <w:rsid w:val="6C08535F"/>
    <w:rsid w:val="6CDC761D"/>
    <w:rsid w:val="6F7258F3"/>
    <w:rsid w:val="74517462"/>
    <w:rsid w:val="77336219"/>
    <w:rsid w:val="77D55F9B"/>
    <w:rsid w:val="7B7673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仿宋_GB2312" w:cs="宋体"/>
      <w:sz w:val="32"/>
      <w:szCs w:val="22"/>
      <w:lang w:val="zh-CN" w:eastAsia="zh-CN" w:bidi="zh-CN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9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ScaleCrop>false</ScaleCrop>
  <LinksUpToDate>false</LinksUpToDate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2021-09-17T08:43:00Z</dcterms:created>
  <dc:creator>Administrator</dc:creator>
  <cp:lastModifiedBy>bq</cp:lastModifiedBy>
  <dcterms:modified xsi:type="dcterms:W3CDTF">2025-10-11T08:34:31Z</dcterms:modified>
  <dc:title>          2021年同安区地方政府债务决算情况说明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2021-09-17T00:00:00Z</vt:filetime>
  </property>
  <property fmtid="{D5CDD505-2E9C-101B-9397-08002B2CF9AE}" pid="5" name="KSOProductBuildVer">
    <vt:lpwstr>2052-11.1.0.10938</vt:lpwstr>
  </property>
  <property fmtid="{D5CDD505-2E9C-101B-9397-08002B2CF9AE}" pid="6" name="ICV">
    <vt:lpwstr>75B1052BCD0049899D3FCF61417A4651</vt:lpwstr>
  </property>
</Properties>
</file>