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年度巴青县本级一般公共预算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“三公”经费决算情况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34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我县2024年三公经费决算数1,271.68万元，分别为因公出国（境）费0万元；公务用车购置及运行维护费1,063.23万元，其中，公务用车购置费255.22万元，公务用车运行维护费808.02万元；公务接待费208.44万元，公务接待907批次，12321人次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sectPr>
      <w:footerReference r:id="rId5" w:type="default"/>
      <w:pgSz w:w="11910" w:h="16840"/>
      <w:pgMar w:top="2098" w:right="1474" w:bottom="1984" w:left="1587" w:header="850" w:footer="1417" w:gutter="0"/>
      <w:paperSrc/>
      <w:cols w:space="0" w:num="1"/>
      <w:rtlGutter w:val="0"/>
      <w:docGrid w:type="linesAndChars" w:linePitch="579" w:charSpace="-8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pict>
        <v:shape id="_x0000_s4097" o:spid="_x0000_s4097" o:spt="202" type="#_x0000_t202" style="position:absolute;left:0pt;margin-left:293.4pt;margin-top:781.2pt;height:12pt;width:8.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2"/>
                  <w:ind w:left="4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58"/>
  <w:drawingGridVerticalSpacing w:val="290"/>
  <w:displayHorizontalDrawingGridEvery w:val="2"/>
  <w:displayVertic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03790B70"/>
    <w:rsid w:val="042F57D6"/>
    <w:rsid w:val="07453254"/>
    <w:rsid w:val="09A77FE4"/>
    <w:rsid w:val="0BE73DFB"/>
    <w:rsid w:val="0DB26F78"/>
    <w:rsid w:val="0F1054BC"/>
    <w:rsid w:val="160A14C1"/>
    <w:rsid w:val="168011E0"/>
    <w:rsid w:val="1AD20D4E"/>
    <w:rsid w:val="1BA139F0"/>
    <w:rsid w:val="1DFC230A"/>
    <w:rsid w:val="1FE2196C"/>
    <w:rsid w:val="21717E5A"/>
    <w:rsid w:val="23646BDD"/>
    <w:rsid w:val="28933EB0"/>
    <w:rsid w:val="2A706838"/>
    <w:rsid w:val="33D041B2"/>
    <w:rsid w:val="33FA60E8"/>
    <w:rsid w:val="35001966"/>
    <w:rsid w:val="365E1766"/>
    <w:rsid w:val="3AA34A7A"/>
    <w:rsid w:val="3ABB1A95"/>
    <w:rsid w:val="3C581563"/>
    <w:rsid w:val="3E737833"/>
    <w:rsid w:val="3F760DFB"/>
    <w:rsid w:val="3F7E42FC"/>
    <w:rsid w:val="3FC7482A"/>
    <w:rsid w:val="3FF85FA6"/>
    <w:rsid w:val="44421496"/>
    <w:rsid w:val="44D4194D"/>
    <w:rsid w:val="48051071"/>
    <w:rsid w:val="492E1281"/>
    <w:rsid w:val="4A184840"/>
    <w:rsid w:val="6F5224BF"/>
    <w:rsid w:val="6FAF7ECC"/>
    <w:rsid w:val="716555B8"/>
    <w:rsid w:val="71CC2255"/>
    <w:rsid w:val="75A13176"/>
    <w:rsid w:val="75EB11CF"/>
    <w:rsid w:val="77235108"/>
    <w:rsid w:val="7CAD122C"/>
    <w:rsid w:val="7CCA4E42"/>
    <w:rsid w:val="7F223B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仿宋" w:cs="宋体"/>
      <w:sz w:val="3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ScaleCrop>false</ScaleCrop>
  <LinksUpToDate>false</LinksUpToDate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2021-09-17T08:43:00Z</dcterms:created>
  <dc:creator>Administrator</dc:creator>
  <cp:lastModifiedBy>bq</cp:lastModifiedBy>
  <dcterms:modified xsi:type="dcterms:W3CDTF">2025-10-11T08:57:51Z</dcterms:modified>
  <dc:title>同安区区本级2017年“三公”经费决算情况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2021-09-17T00:00:00Z</vt:filetime>
  </property>
  <property fmtid="{D5CDD505-2E9C-101B-9397-08002B2CF9AE}" pid="5" name="KSOProductBuildVer">
    <vt:lpwstr>2052-11.1.0.10938</vt:lpwstr>
  </property>
  <property fmtid="{D5CDD505-2E9C-101B-9397-08002B2CF9AE}" pid="6" name="ICV">
    <vt:lpwstr>6936FFC08AD14688BF8B058264273CA7</vt:lpwstr>
  </property>
</Properties>
</file>