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那曲市生态环境局巴青县分局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本年收入531.84万元，使用非财政拨款结余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240.24</w:t>
      </w:r>
      <w:r>
        <w:rPr>
          <w:rFonts w:hint="default" w:ascii="Times New Roman" w:hAnsi="Times New Roman" w:eastAsia="方正仿宋简体" w:cs="Times New Roman"/>
        </w:rPr>
        <w:t>万元；本年支出772.08万元，结余分配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240.24</w:t>
      </w:r>
      <w:r>
        <w:rPr>
          <w:rFonts w:hint="default" w:ascii="Times New Roman" w:hAnsi="Times New Roman" w:eastAsia="方正仿宋简体" w:cs="Times New Roman"/>
        </w:rPr>
        <w:t>万元，本年收入531.84万元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本年支出772.08万元，年末结转和结余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bookmarkStart w:id="0" w:name="_GoBack"/>
      <w:bookmarkEnd w:id="0"/>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3C12DDC"/>
    <w:rsid w:val="04BB764C"/>
    <w:rsid w:val="053B5A9F"/>
    <w:rsid w:val="05E6408C"/>
    <w:rsid w:val="060D728D"/>
    <w:rsid w:val="074C1EEC"/>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C6B7A1B"/>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A807E6"/>
    <w:rsid w:val="35F6762E"/>
    <w:rsid w:val="361919D6"/>
    <w:rsid w:val="377631BB"/>
    <w:rsid w:val="37DD700F"/>
    <w:rsid w:val="382F7BD3"/>
    <w:rsid w:val="38973978"/>
    <w:rsid w:val="38E618D9"/>
    <w:rsid w:val="39970CA5"/>
    <w:rsid w:val="39AD1E6D"/>
    <w:rsid w:val="3B1C6FBD"/>
    <w:rsid w:val="3C622C44"/>
    <w:rsid w:val="3CAD1D7C"/>
    <w:rsid w:val="3D81233F"/>
    <w:rsid w:val="3E07698F"/>
    <w:rsid w:val="3E270A3E"/>
    <w:rsid w:val="3E524874"/>
    <w:rsid w:val="3E7A35A5"/>
    <w:rsid w:val="3F78786F"/>
    <w:rsid w:val="3FBD49E5"/>
    <w:rsid w:val="406008BA"/>
    <w:rsid w:val="40795FF2"/>
    <w:rsid w:val="40EE4FD7"/>
    <w:rsid w:val="421C5DCE"/>
    <w:rsid w:val="42290C8C"/>
    <w:rsid w:val="42674DB4"/>
    <w:rsid w:val="429C61D8"/>
    <w:rsid w:val="43402B58"/>
    <w:rsid w:val="460A3692"/>
    <w:rsid w:val="46344833"/>
    <w:rsid w:val="468765F9"/>
    <w:rsid w:val="4690738E"/>
    <w:rsid w:val="46DD2756"/>
    <w:rsid w:val="47147820"/>
    <w:rsid w:val="47395877"/>
    <w:rsid w:val="47A27F76"/>
    <w:rsid w:val="47AA7E6B"/>
    <w:rsid w:val="47C461FA"/>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DAA13DA"/>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