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巴青县农牧业科学技术服务站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 xml:space="preserve">第一部分 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巴青县农牧业科学技术服务站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 xml:space="preserve">第二部分 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巴青县农牧业科学技术服务站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巴青县农牧业科学技术服务站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巴青县农牧业科学技术服务站概况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ascii="仿宋" w:hAnsi="仿宋" w:eastAsia="仿宋" w:cs="仿宋"/>
          <w:color w:val="000000"/>
          <w:kern w:val="0"/>
          <w:highlight w:val="none"/>
        </w:rPr>
      </w:pPr>
      <w:r>
        <w:rPr>
          <w:rFonts w:ascii="仿宋" w:hAnsi="仿宋" w:eastAsia="仿宋" w:cs="仿宋"/>
          <w:kern w:val="0"/>
          <w:highlight w:val="none"/>
        </w:rPr>
        <w:t>本单位无下属单位，部门预算为独立部门预算。或纳入本部门（单位）预算编制范围的二级预算单位。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ind w:firstLine="632" w:firstLineChars="200"/>
        <w:rPr>
          <w:rFonts w:ascii="仿宋" w:hAnsi="仿宋" w:eastAsia="仿宋" w:cs="仿宋"/>
          <w:color w:val="000000"/>
          <w:kern w:val="0"/>
          <w:highlight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ascii="仿宋" w:hAnsi="仿宋" w:eastAsia="仿宋" w:cs="仿宋"/>
          <w:color w:val="000000"/>
          <w:kern w:val="0"/>
          <w:highlight w:val="none"/>
        </w:rPr>
        <w:t>认真贯彻执行党和政府有关农村牧区各项方针政策、法律法规，围绕农业生产中关键技术和新品种、新标准、畜禽优良品种、新机具的引进、试验、示范、推广、引进，农作物病虫害、动物检疫病及农业灾害的监测、预报、防治和处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rPr>
          <w:rFonts w:ascii="仿宋" w:hAnsi="仿宋" w:eastAsia="仿宋" w:cs="仿宋"/>
          <w:color w:val="000000"/>
          <w:kern w:val="0"/>
          <w:highlight w:val="none"/>
        </w:rPr>
      </w:pPr>
      <w:r>
        <w:rPr>
          <w:rFonts w:ascii="仿宋" w:hAnsi="仿宋" w:eastAsia="仿宋" w:cs="仿宋"/>
          <w:color w:val="000000"/>
          <w:kern w:val="0"/>
          <w:highlight w:val="none"/>
        </w:rPr>
        <w:t>巴青县农牧业科学技术服务站</w:t>
      </w:r>
      <w:r>
        <w:rPr>
          <w:rFonts w:hint="eastAsia" w:ascii="仿宋" w:hAnsi="仿宋" w:eastAsia="仿宋" w:cs="仿宋"/>
          <w:color w:val="000000"/>
          <w:kern w:val="0"/>
          <w:highlight w:val="none"/>
        </w:rPr>
        <w:t>事业编制23名，部门领导职数2名，站长1名，副站长1名。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kern w:val="0"/>
          <w:highlight w:val="none"/>
        </w:rPr>
        <w:t xml:space="preserve">    在职实有人数19名，其中：站长1名（正科级），副站长长1名（副科级1名），专技</w:t>
      </w:r>
      <w:r>
        <w:rPr>
          <w:rFonts w:ascii="仿宋" w:hAnsi="仿宋" w:eastAsia="仿宋" w:cs="仿宋"/>
          <w:color w:val="000000"/>
          <w:kern w:val="0"/>
          <w:highlight w:val="none"/>
        </w:rPr>
        <w:t>人员</w:t>
      </w:r>
      <w:r>
        <w:rPr>
          <w:rFonts w:hint="eastAsia" w:ascii="仿宋" w:hAnsi="仿宋" w:eastAsia="仿宋" w:cs="仿宋"/>
          <w:color w:val="000000"/>
          <w:kern w:val="0"/>
          <w:highlight w:val="none"/>
        </w:rPr>
        <w:t>19名；下设兽防站等职能科室。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巴青县农牧业科学技术服务站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巴青县农牧业科学技术服务站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669.04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732.8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1401.84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643.82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641.87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1.95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25.22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25.22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3F4604F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EF7788"/>
    <w:rsid w:val="2AF15282"/>
    <w:rsid w:val="2EED096A"/>
    <w:rsid w:val="2F9905A6"/>
    <w:rsid w:val="37B63B01"/>
    <w:rsid w:val="38CD0256"/>
    <w:rsid w:val="39106EF0"/>
    <w:rsid w:val="3A457D6D"/>
    <w:rsid w:val="3C4B4F11"/>
    <w:rsid w:val="3D944A6D"/>
    <w:rsid w:val="403F7575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2025-10-17T08:12:21Z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