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巴青县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人民医院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人民医院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人民医院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人民医院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人民医院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人民医院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以医疗为中心，加强高层次卫生科技人才的培养和引进，加强医学新技术的引进、推广和应用，强化对基层医疗单位的技术指导，承担区域性医疗、教学、科研中心的职能。加强重点学科建设，要强化对县域内乡镇卫生院及卫生服务组织的技术指导职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院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办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的主要职能：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1、主要职能是搞好综合协调，保证医院行政机构各职能科室的正常运作。2、承担医院的对外联络；上级指示的上传下达；办文、办事、办会议；公共关系；催办、查办、督办等工作。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、加强文书档案管理，做好保密工作。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医务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科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的主要职能：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1、负责组织实施全院的医疗工作与管理。2、负责医疗秩序的维持，医疗质量的监控，医疗纠纷的处理，医疗业务的开展、继续教育、住院医生规范化培训、进修医生管理及医院宣传等工作。3、组织实施全院的科研、教学工作。4、组织开展院内学术活动，举办各种类型的业务学习班，组织教学查房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、负责组织开展重大科研课题的协作攻关。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、负责科研经费和学术出差、外出进修学习及在职人员继续学习深造的申报。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、负责组织科研成果鉴定，对已肯定的科研成果，积极组织推广应用。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、熟悉掌握医学科学的新进展、新技术，结合实际，引进应用。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、负责医院与周边地区医疗单位的医疗合作的协调工作；以及周边各部门的协调工作；1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、负责协调、联系有关健康检查工作；1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、负责组织对外义诊工作；1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、负责医院病人收治情况及病人来源情况分析工作。1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、认真管理好各种病案资料和医疗文书，严格执行医疗文书档案管理、借阅、保密制度，确保医疗文书档案资料的安全。1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、负责医院图书室的图书订购、分类及图书室的日常管理工作。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护理部的主要职能：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1、拟定全院护理工作计划，并组织实施。2、检查护理工作质量，按期总结汇报。3、负责拟订和组织修改全院护理常规，并严格督促执行。检查指导各科室做好基础护理和执行分级护理制度。4、深入科室，对抢救危重病人的护理工作进行技术指导。5、负责拟订在职护士培训计划及落实措施，组织全院护理人员的业务技术训练，定期进行业务技术考核。6、掌握全院护理人员工作、思想、学习情况。负责院内护理人员的调配计划，并向院长提出护理人员升、调、奖、惩的意见。对于护理人员发生的差错事故应与各科室共同研究处理。7、审查各科室提出的有关护理用品的申报计划和使用情况。8、检查指导门诊、急诊、病房、手术室、供应室的工作，使之逐步达到制度化、常规化、规格化。9、担任护生教学、实习任务的医院应贯彻护校的教学及临床实习计划。10、组织召开全院护士长会议，分析护理工作情况，并定期组织护士长相互检查、学习、和交流经验，不断提高护理质量。11、组织领导全院护理科研工作及护理新技术的推广应用。12、医院内感染管理。13、计划生育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人事科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的主要职能：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1、根据人事工作政策、制度和有关规定，做好人员调出、调入工作。2、制定招录应届医学院校毕业生的招录计划、做好选拔和上岗前教育等工作。3、按照国家有关政策做好医院职工的退职、退休工作。4、负责将全院职工的相关人事资料及时归档，做好劳动合同的续签和日常管理工作。5、做好各种社会保险（含养老保险、医疗保险、失业保险等）的缴纳及日常管理工作。6、负责组织好全院医务人员初、中级职称晋升的报名、订书、准考证及合格证发放工作；按有关要求组织做好医务人员高级职称晋升的评审工作。7、组织相关医务人员参加国家职称外语考试、执业护士考试及执业药师考试。8、做好医院职工的岗位调动工作，同时根据相关政策及时、准确调整相应的岗位工资及卫生津贴。9、按要求会同医务部、护理部做好见习医务人员的转正定级工作。10、负责医院的考勤、休假管理工作。11、其他临时性工作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总务科的主要职能：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1、负责后勤保障工作，满足医院建设和发展，以及医疗、教育和科研的需要。2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下送、下收、下修，及时协调各部门之间的关系，解决后勤管理中出现的矛盾和问题；3、、参与医院基本建设和发展规划的论证、实施按照基建项目管理规定，负责对基建工程施工和其它事项的管理。4、定期检查后勤保障设施运行情况，指导有关人员编报大型设施维修保养计划，确保大型设备设施完好率达标，水、电、气供应正常。5、按期编制上报物资采购计划，按要求做好物资采购供应工作，把好采购、领用和消耗监督审核关。6、做好进修、实习、参观人员的生活接待，并按规定做好宿舍日常管理工作，督促检查有关人员做好太平间的管理工作，以及环境卫生和其他卫生保洁工作，绿化工作符合规定要求。7、负责全院的安全保卫工作。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设备信息科的主要职能：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负责医院各类医疗设备的采购计划制定，根据医院发展需求和各科室实际情况，评估设备的必要性和可行性。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 xml:space="preserve"> 组织医疗设备的招标采购工作，确保采购过程的公平、公正、公开，选择质量可靠、性价比高的设备。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建立完善的设备档案，记录设备的基本信息、维修保养记录、使用情况等，便于对设备进行全生命周期管理。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定期对设备进行维护、校准和检修，确保设备的正常运行，延长设备使用寿命，保障医疗工作的顺利开展。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2. 信息系统建设与维护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规划和建设医院的信息化系统，包括医院管理信息系统（HIS）、电子病历系统（EMR）、医学影像存档与通信系统（PACS）等，提高医院的管理效率和医疗服务质量。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 xml:space="preserve"> 保障医院信息系统的安全稳定运行，制定信息安全管理制度，采取有效的安全防护措施，防止信息泄露和系统故障。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对医院工作人员进行信息系统的培训和技术支持，帮助他们熟练使用各类信息系统，提高工作效率。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 xml:space="preserve"> 收集和分析医院的各类数据，为医院的管理决策提供数据支持和分析报告。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内科的主要职能：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1. 疾病诊断与治疗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对各种内科疾病进行诊断，包括心血管系统疾病（如冠心病、高血压等）、呼吸系统疾病（如肺炎、哮喘等）、消化系统疾病（如胃炎、胃溃疡等）、泌尿系统疾病（如肾炎、尿路感染等）、内分泌系统疾病（如糖尿病、甲状腺疾病等）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根据诊断结果制定个性化的治疗方案，采用药物治疗、物理治疗、康复治疗等多种手段，帮助患者缓解症状、控制病情发展。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对急危重症患者进行紧急救治，如急性心肌梗死、心力衰竭、呼吸衰竭等，采取有效的急救措施，挽救患者生命。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 健康管理与预防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为患者提供健康咨询和健康教育，普及内科疾病的防治知识，提高患者的健康意识和自我保健能力。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开展疾病筛查和预防工作，如高血压、糖尿病等慢性病的筛查，早期发现潜在的健康问题，并采取相应的干预措施。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参与医院的体检工作，为体检者提供内科检查和健康评估，提出针对性的健康建议。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妇产科的主要职能：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诊断和治疗各种妇科疾病，如妇科炎症（阴道炎、宫颈炎等）、妇科肿瘤（子宫肌瘤、卵巢囊肿等）、月经失调、不孕不育等。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开展妇科手术，如子宫切除术、卵巢囊肿切除术、宫腔镜手术、腹腔镜手术等，治疗妇科疾病。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提供妇科保健服务，如女性生殖系统的定期检查、更年期保健等，促进女性的生殖健康。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 产科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负责孕妇的孕期保健，包括产前检查、孕期营养指导、胎教指导等，确保孕妇和胎儿的健康。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对分娩过程进行监护和处理，保障产妇和新生儿的安全。根据产妇和胎儿的情况，选择合适的分娩方式，如自然分娩、剖宫产等。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处理产科并发症和合并症，如妊娠期高血压疾病、妊娠期糖尿病、产后出血等，降低孕产妇和围产儿的死亡率。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开展新生儿护理和保健工作，如新生儿复苏、新生儿疾病筛查、新生儿护理等，提高新生儿的健康水平。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外科的主要职能：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1. 手术治疗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对各种外科疾病进行手术治疗，包括普通外科疾病（如阑尾炎、胆囊炎等）、骨科疾病（如骨折、关节疾病等）、神经外科疾病（如脑肿瘤、脑出血等）、心胸外科疾病（如冠心病、肺癌等）等。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手术前对患者进行全面评估，制定详细的手术方案，做好手术准备工作。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手术中严格遵守手术操作规程，确保手术的安全和成功。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手术后对患者进行护理和康复指导，促进患者的身体恢复。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 创伤急救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对各种创伤患者进行紧急救治，如交通事故伤、工伤、刀刺伤等。采取止血、包扎、固定等急救措施，稳定患者的生命体征。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对创伤患者进行手术治疗，修复受损的组织和器官，恢复其功能。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参与医院的急诊工作，对急腹症、急性创伤等患者进行快速诊断和治疗。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儿科的主要职能：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1. 疾病诊治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诊断和治疗各种儿科疾病，如小儿呼吸道疾病（如小儿肺炎、小儿支气管炎等）、小儿消化系统疾病（如小儿腹泻、小儿消化不良等）、小儿神经系统疾病（如小儿癫痫、小儿脑瘫等）、小儿血液系统疾病（如小儿贫血、小儿白血病等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针对儿童的特点，采用合适的治疗方法和药物，确保治疗的安全性和有效性。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对新生儿疾病进行诊治，如新生儿窒息、新生儿黄疸、新生儿肺炎等，保障新生儿的健康。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 儿童保健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为儿童提供生长发育监测和评估，包括身高、体重、头围等指标的测量，及时发现儿童生长发育过程中的问题，并给予指导和干预。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开展儿童预防接种工作，按照国家免疫规划程序，为儿童接种疫苗，预防传染病的发生。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为儿童提供营养咨询和喂养指导，促进儿童的合理营养和健康成长。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财务科的主要职能：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1. 财务管理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 xml:space="preserve">    制定医院的财务管理制度和财务预算，合理安排医院的资金，确保医院的财务收支平衡。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 xml:space="preserve">    负责医院的会计核算工作，准确记录医院的各项经济业务，编制财务报表，为医院的管理决策提供财务信息。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 xml:space="preserve">    加强医院的资产管理，包括固定资产、流动资产等的管理，定期进行资产清查，确保资产的安全和完整。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 xml:space="preserve">    对医院的财务活动进行监督和审计，防范财务风险，确保医院的财务活动合法合规。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2. 收费管理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 xml:space="preserve">    负责医院的收费工作，制定合理的收费标准，规范收费流程，确保收费的准确和及时。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 xml:space="preserve">    处理患者的费用报销和结算工作，与医保部门等进行沟通协调，保障患者的合法权益。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 xml:space="preserve">    对医院的收费情况进行统计和分析，为医院的价格调整和收费管理提供依据。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院感科的主要职能：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1. 感染监测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 xml:space="preserve">    建立医院感染监测系统，对医院内感染的发生情况进行实时监测和分析。包括对医院感染病例的监测、消毒灭菌效果的监测、环境卫生学监测等。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 xml:space="preserve">    定期收集和整理感染监测数据，及时发现感染流行趋势和潜在的感染危险因素，为医院感染的防控提供科学依据。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2. 感染防控措施制定与实施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 xml:space="preserve">    制定医院感染防控的规章制度和操作规范，如消毒隔离制度、手卫生规范等，并监督各科室的执行情况。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 xml:space="preserve">    开展医院感染防控知识的培训和教育工作，提高医院工作人员的感染防控意识和技能。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 xml:space="preserve">    对医院的重点部门（如手术室、重症监护室、消毒供应中心等）进行重点管理，指导和监督其感染防控工作的开展。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 xml:space="preserve">    发生医院感染暴发事件时，及时组织调查和处理，采取有效的控制措施，防止感染的扩散。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 xml:space="preserve"> 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科教科的主要职能：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具体组织实施全院的医疗、科研、教学、预防保健、质控、信访、临床药物使用管理、医保管理工作。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根据医院指令，定期起草、制定全院医疗工作计划、医疗质量管理计划、科研教学计划、预防保健计划和部门规章，经院领导批准后，组织实施，并督促检查落实及按时总结汇报；督促各项规章制度的执行，定期检查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督促、组织全院医务人员认真贯彻落实国家法律、法规、相关制度、行业标准，保证医疗工作正常有序进行。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组织重大医疗抢救和院外会诊，协调各级医院之间业务协作，组织完成各种临时性院外医疗任务及突发公共卫生事件处理。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协调、支持、检查和管理各科组开展专业技术工作，组织协调科室间的协作，加强沟通。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督促、落实患者安全目标，提高医疗质量和服务质量，指导各科室预防医疗差错，杜绝医疗事故。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负责医疗投诉处理，及对医疗纠纷、事故组织调查、讨论，及时向院方提出处理意见。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统筹全院信访工作，定期总结、分析，提出改进建议。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负责组织疑难病例的全院性病例讨论。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负责新技术、特大手术的审批。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督促检查药品、医疗器械的供应和使用管理工作。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负责科研项目管理、重点学科建设和科研实验室建设与管理。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负责实施、检查全院医疗技术人员的业务培训和技术考核；检查督促各科室学科发展、科研、教学计划的实施。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负责组织各类学术会议及继续教育项目。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负责进修、实习学生的管理，做好考核、考试、鉴定工作。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负责制定本院各类医疗保险相关制度并督促执行。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党建办的主要职能：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、宣传执行党的路线、方针、政策及医院各项规章制度；执行党的干部路线和干部政策，协助党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支部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搞好中层干部的管理、考察、培训、提拔晋升工作。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、做好各类人员的政治审查和考核工作；负责接转党员的组织关系，收缴、管理和使用党费；做好干部党员的统计、报表工作及党员评议工作和党内评先表彰工作。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、配合党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支部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做好端正党风工作和加强自清自律建设工作；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、拟订党报党刊和制定党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支部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工作计划及党员学习计划并负责督促检查落实；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、及时处理党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支部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日常事务，协调好党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支部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与行政的各项工作，完成党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支部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和上级组织交办的其它任务。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药剂科的主要职能：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、认真贯彻执行《药品管理法》、《药品管理法实施办法》、《医疗机购药事管理暂行规定》、《麻醉药品、精神管理条例》、《处方管理办法》、《药品不良反监测管理办法》等有关法律、法规。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在医院院两委的统一领导及医务科的指导下开展各项工作，规范、科学地管理全院药品，为医院医疗需要及时准确地调剂处方和制备各种普通制剂，供应质量合格的药品，配合医疗需要积极开展医院药学及其科研工作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、根据医院医疗和科研需要，编制药品采购计划，做好药品采购、保管、供应工作。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、为保证临床用药安全有效，建立健全药品检查和验收制度，不合格药品不准入库和供临床使用。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、积极宣传用药知识，不定期向临床介绍新药知识，监督、指导合理用药、规范用药。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、负责收集药品不良反应信息，定期向药品监督管理部门及卫生行政部门上报“ADR”数据。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、定期组织本科人员开展法律、法规及业务知识的学习和讲座。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、负责接收各类药学专业实习生的实习管理工作。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、负责医院药事会交办的日常工作，定期接待医药业务代表、接收新药资料、对临床各科申请的新药进行初评、删选、票决，汇总上报药事会讨论研究。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、定期组织人员抽查处方和出院病历，检查处方合格率、抗菌药物使用情况等，并对其进行评价。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、配合医务科检查各科室麻醉药品、精神药品等的使用、保管、记录、安全等情况。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1"/>
        <w:textAlignment w:val="auto"/>
        <w:rPr>
          <w:rFonts w:hint="default" w:ascii="Times New Roman" w:hAnsi="Times New Roman" w:eastAsia="方正仿宋_GBK" w:cs="Times New Roman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</w:rPr>
        <w:t>县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人民医院</w:t>
      </w:r>
      <w:r>
        <w:rPr>
          <w:rFonts w:hint="default" w:ascii="Times New Roman" w:hAnsi="Times New Roman" w:eastAsia="方正仿宋_GBK" w:cs="Times New Roman"/>
          <w:szCs w:val="32"/>
          <w:highlight w:val="none"/>
        </w:rPr>
        <w:t>机关行政编制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</w:rPr>
        <w:t>名，部门领导职数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</w:rPr>
        <w:t>名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院长0名，党支部书记1名，副院长3名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在职实有人数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101名，其中：党支部书记1名（正科级），副院长3名，医院核定编制51人，医院平均在职职工140人，在编人员101人，离退休人员1人，三支一扶人员1名，临时工32人，公益性6人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；下设院办、医务科、护理部、人事科、总务科、设备信息科、财务科、院感科、科教科、党建办、药剂科、综合科、妇产科、外科、急诊科、检验科、影像科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等职能科室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人民医院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人民医院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3,509.4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3,509.4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3,509.4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3,509.4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3,509.4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2,015.77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1,493.63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3,509.4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3,509.4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3,509.4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3,509.4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资金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3,509.4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 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1,941.47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1,941.47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74.3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74.3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辆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，均为救护车，统一归人民医院后勤管理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C2023B8"/>
    <w:rsid w:val="0C3476A1"/>
    <w:rsid w:val="0CD66F75"/>
    <w:rsid w:val="0CFB0E04"/>
    <w:rsid w:val="0E427E43"/>
    <w:rsid w:val="104F7BF5"/>
    <w:rsid w:val="15BA6B35"/>
    <w:rsid w:val="1772740C"/>
    <w:rsid w:val="1A504FBA"/>
    <w:rsid w:val="1D606D4C"/>
    <w:rsid w:val="232D4C74"/>
    <w:rsid w:val="254F4D17"/>
    <w:rsid w:val="2739626C"/>
    <w:rsid w:val="29A97F26"/>
    <w:rsid w:val="2AF15282"/>
    <w:rsid w:val="2EED096A"/>
    <w:rsid w:val="2F9905A6"/>
    <w:rsid w:val="34EA455F"/>
    <w:rsid w:val="38CD0256"/>
    <w:rsid w:val="39106EF0"/>
    <w:rsid w:val="3A457D6D"/>
    <w:rsid w:val="3C4B4F11"/>
    <w:rsid w:val="3D944A6D"/>
    <w:rsid w:val="401E37BD"/>
    <w:rsid w:val="43BD3D2A"/>
    <w:rsid w:val="44105A5D"/>
    <w:rsid w:val="462B2178"/>
    <w:rsid w:val="4F9F3625"/>
    <w:rsid w:val="54814065"/>
    <w:rsid w:val="580D5BA1"/>
    <w:rsid w:val="58744E8B"/>
    <w:rsid w:val="5EB25DC0"/>
    <w:rsid w:val="626C747B"/>
    <w:rsid w:val="65223CA6"/>
    <w:rsid w:val="65BD4A8A"/>
    <w:rsid w:val="67E0314A"/>
    <w:rsid w:val="6E9309F8"/>
    <w:rsid w:val="6FCD6184"/>
    <w:rsid w:val="6FE729EA"/>
    <w:rsid w:val="6FF160F0"/>
    <w:rsid w:val="70AC28EB"/>
    <w:rsid w:val="73843C53"/>
    <w:rsid w:val="744501A4"/>
    <w:rsid w:val="78E97B0C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3">
    <w:name w:val="样式2"/>
    <w:basedOn w:val="1"/>
    <w:qFormat/>
    <w:uiPriority w:val="0"/>
    <w:pPr>
      <w:spacing w:line="360" w:lineRule="auto"/>
      <w:ind w:firstLine="480" w:firstLineChars="200"/>
    </w:pPr>
    <w:rPr>
      <w:rFonts w:ascii="仿宋" w:hAnsi="仿宋" w:eastAsia="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1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2025-10-21T03:08:07Z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