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文化和旅游局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文化和旅游局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文化和旅游局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文化和旅游局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文化和旅游局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文化和旅游局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贯彻落实党和国家关于文化、旅游、文物工作的方针政策和法律法规，研究拟订全县文化旅游文物政策措施，参与起草相关地方性法规和政府规章草案。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统筹规划全县文化事业、文化产业、文物事业和旅游业发展，拟订发展规划并组织实施，推进文化、旅游和相关产业融合发展，推进文化和旅游体制机制改革。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i w:val="0"/>
          <w:iCs w:val="0"/>
          <w:sz w:val="32"/>
          <w:szCs w:val="32"/>
          <w:highlight w:val="none"/>
        </w:rPr>
        <w:t>指导、管理全县重大文化活动。指导、督促、实施全县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文化旅游设施建设工作，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促进文化和旅游产业对外交流合作及市场推广，组织全县旅游整体形象和重点品牌推广。制定全县旅游市场开发规划并组织实施，指导、推进全域全时旅游、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乡村旅游、假日旅游、红色旅游及特种旅游工作。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指导、管理全县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群众文化、专业文化、旅游开发、艺术生产工作。扶持体现社会主义核心价值观、具有导向性代表性示范性的艺术创作生产工作，推动各门类艺术、各艺术品种健康有序发展。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负责全县公共文化事业发展，推进公共文化服务体系建设，深入实施文化惠民工程，推进基本公共文化服务标准化、均等化。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指导、推进全县文化和旅游科技创新发展，推进文化和旅游行业信息化、标准化建设。负责文化和旅游行业信息收集与发布工作。负责全县旅游统计和经济运行分析工作。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负责全县非物质文化遗产的保护工作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，推动非物质文化遗产的保护、传承、普及、弘扬和振兴。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统筹协调全县文化产业和旅游产业建设，组织实施文化和旅游资源普查、挖掘、保护和利用工作，促进文化产业和旅游产业高质量发展。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全县文化、旅游行业的综合协调和宏观调控。负责全县文化创意产业、智慧旅游、探险旅游、文化旅游纪念品的开发、建设工作。统筹做好全县重点旅游区域、旅游目的地和旅游线路的开发。承担旅游发展工作的研究和论证工作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负责指导、协调全县文物（包括附属文物）的管理、保护、抢救、研究及考古发掘等工作。组织申报公布全国、全区、全市、全县重点文物保护单位、世界文化遗产工作。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指导全县文化、旅游、文物事业发展，推进行业信用体系建设，依法规范市场，对文化旅游经营进行行业监管。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12.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负责指导、协调全县博物馆收藏、研究、展示等工作，负责博物馆的建设、运行、管理工作。负责可移动文物及社会文物管理保护等工作。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13.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开展全县文化、旅游、文物行政执法督察，监督管理服务质量，维护消费者和经营者合法权益，规范文化旅游市场秩序，依法受理、查处全县性、跨区域性文化、旅游、文物的违规违法行为，督查督办重大案件，维护正常的文化市场、旅游市场、文物安全秩序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14.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指导、管理和组织开展全县文化产业、文艺演出、文化遗产、旅游对外及对港澳台交流、合作和宣传、推广工作。负责旅游安全的综合协调和监督管理，指导旅游应急救援工作。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15.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建立文化旅游审批、监管信息交换工作机制，负责协调行政审批部门，指导相关行政许可的事中事后监管工作。指导文化旅游行业精神文明建设、诚信体系建设和行风建设。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16.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组织编制、申报、实施全县文化、旅游、文物项目规划和招商引资项目目录，促进和引导全县文化旅游业利用社会融资建设。负责拟订全县公共文化服务体系、文化遗产、人才队伍建设、文化设备购置、旅游发展专项资金的安排建议，组织实施事前事中事后的监督管理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17.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制定并实施文化旅游人才发展计划，组织指导全县文化旅游从业人员教育培训和管理工作。组织、申报全县群众文化、专业艺术、图书资料、文物博物系列专业技术职称的考试、申报、评审、资格确认、聘任等工作。贯彻执行旅游行业执业资格及等级评定工作相关制度。</w:t>
      </w:r>
    </w:p>
    <w:p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18.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负责本行业领域安全生产监督管理和应急处置工作。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19.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完成县委、县政府交办的其他任务。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县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文化和旅游局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机关行政编制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名，部门领导职数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局长1名，副局长2名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在职实有人数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8名，其中：局长1名（正科级），副局长2名，四级主任科员0名，科员0名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文化和旅游局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文化和旅游局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1,044.28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其他收入859.52万元，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1,903.8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1,903.8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1,044.28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859.52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1,903.8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262.98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1,640.82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1,044.28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1,044.28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1044.28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1,044.28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1,044.28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1,044.28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251.64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251.64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11.34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11.34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bookmarkEnd w:id="0"/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8EA7D60"/>
    <w:rsid w:val="0C2023B8"/>
    <w:rsid w:val="0C3476A1"/>
    <w:rsid w:val="0CD66F75"/>
    <w:rsid w:val="0CFB0E04"/>
    <w:rsid w:val="0E427E43"/>
    <w:rsid w:val="104F7BF5"/>
    <w:rsid w:val="11DD2875"/>
    <w:rsid w:val="13B67364"/>
    <w:rsid w:val="15BA6B35"/>
    <w:rsid w:val="1772740C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62B2178"/>
    <w:rsid w:val="4A9A2372"/>
    <w:rsid w:val="4F9F3625"/>
    <w:rsid w:val="51292F0C"/>
    <w:rsid w:val="580D5BA1"/>
    <w:rsid w:val="58744E8B"/>
    <w:rsid w:val="5EB25DC0"/>
    <w:rsid w:val="626C747B"/>
    <w:rsid w:val="65223CA6"/>
    <w:rsid w:val="65BD4A8A"/>
    <w:rsid w:val="67E0314A"/>
    <w:rsid w:val="6B6D0165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1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2025-10-21T03:12:12Z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