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bookmarkStart w:id="0" w:name="_GoBack"/>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县委办</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县委办</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县委办</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县委办</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县委办</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县委办</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1</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坚持以习近平新时代中国特色社会主义思想为指导，贯彻落实习近平总书记关于治边稳藏的重要论述和一系列重要指示批示精神，贯彻落实党的路线方针政策和决策部署，增强“四个意识”、坚定“四个自信”、做到“两个维护”；</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协助县委领导处理县委日常工作，协调联系乡镇和部门工作，沟通上下左右联系；</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3</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负责县委日常文书处理、县委领导同志公务活动的组织安排、县委各类会议的组织工作；</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4</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负责县委文件、文稿的起草、批办、审核和印发工作；</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5.围绕县委中心工作开展调查研究，及时准确的向县委领导和上级党委反应各方面的情况，并提供切实可行的建议；</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6</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及时收集、筛选、综合整理各类情况，全面准确地为县委领导、上级党委报送信息；</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7</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围绕县委重大决策和工作部署，进行督促检查，做好领导重要批示件、新闻舆论批评和群众反映的突出问题的查办工作；</w:t>
      </w:r>
    </w:p>
    <w:p>
      <w:pPr>
        <w:spacing w:line="576"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8.负责全县党政密码通信、密码管理和密码保密管理工作；中央、自治区、市委、县委文件和县级重要机密件的传递。</w:t>
      </w:r>
    </w:p>
    <w:p>
      <w:pPr>
        <w:spacing w:line="576" w:lineRule="exact"/>
        <w:ind w:firstLine="632" w:firstLineChars="200"/>
        <w:rPr>
          <w:rFonts w:hint="default" w:ascii="Times New Roman" w:hAnsi="Times New Roman" w:eastAsia="方正仿宋_GBK" w:cs="Times New Roman"/>
          <w:szCs w:val="32"/>
          <w:highlight w:val="none"/>
          <w:lang w:val="en-US" w:eastAsia="zh-CN"/>
        </w:rPr>
      </w:pPr>
      <w:r>
        <w:rPr>
          <w:rFonts w:hint="default" w:ascii="Times New Roman" w:hAnsi="Times New Roman" w:eastAsia="方正仿宋_GBK" w:cs="Times New Roman"/>
          <w:szCs w:val="32"/>
          <w:highlight w:val="none"/>
        </w:rPr>
        <w:t>9.承办县委和上级业务部门交办的其他工作。</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2" w:firstLineChars="200"/>
        <w:jc w:val="both"/>
        <w:rPr>
          <w:rFonts w:hint="default" w:ascii="Times New Roman" w:hAnsi="Times New Roman" w:eastAsia="黑体" w:cs="Times New Roman"/>
          <w:b w:val="0"/>
          <w:bCs w:val="0"/>
          <w:szCs w:val="32"/>
          <w:highlight w:val="none"/>
          <w:u w:val="none"/>
        </w:rPr>
      </w:pPr>
      <w:r>
        <w:rPr>
          <w:rFonts w:hint="default" w:ascii="Times New Roman" w:hAnsi="Times New Roman" w:eastAsia="方正仿宋_GBK" w:cs="Times New Roman"/>
          <w:szCs w:val="32"/>
          <w:highlight w:val="none"/>
          <w:lang w:val="en-US" w:eastAsia="zh-CN"/>
        </w:rPr>
        <w:t>县委办是县委的办事机构，列县委工作机关序列，承担县委日常工作。人员编制6人，行政人员编制6人</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县委办</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县委办</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399</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778.03</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778.03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778.03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1136.7</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40.33</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399</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778.03</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778.03</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1177.03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2.04</w:t>
      </w:r>
      <w:r>
        <w:rPr>
          <w:rFonts w:hint="default" w:ascii="Times New Roman" w:hAnsi="Times New Roman" w:eastAsia="方正仿宋_GBK" w:cs="Times New Roman"/>
          <w:szCs w:val="32"/>
          <w:highlight w:val="none"/>
          <w:u w:val="none"/>
        </w:rPr>
        <w:t xml:space="preserve">万元 </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其中，公务用车购置及运行维护费2.04万元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696.97</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696.97</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439.73</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439.73</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val="en-US" w:eastAsia="zh-CN"/>
        </w:rPr>
        <w:t>1</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统一归政府办后勤管理。</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bookmarkEnd w:id="0"/>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25B292B"/>
    <w:rsid w:val="15BA6B35"/>
    <w:rsid w:val="1772740C"/>
    <w:rsid w:val="1CAF0934"/>
    <w:rsid w:val="1D606D4C"/>
    <w:rsid w:val="232D4C74"/>
    <w:rsid w:val="2739626C"/>
    <w:rsid w:val="29A97F26"/>
    <w:rsid w:val="2AF15282"/>
    <w:rsid w:val="2EED096A"/>
    <w:rsid w:val="2F9905A6"/>
    <w:rsid w:val="38CD0256"/>
    <w:rsid w:val="39106EF0"/>
    <w:rsid w:val="3A457D6D"/>
    <w:rsid w:val="3C4B4F11"/>
    <w:rsid w:val="3D944A6D"/>
    <w:rsid w:val="43BD3D2A"/>
    <w:rsid w:val="44105A5D"/>
    <w:rsid w:val="462B2178"/>
    <w:rsid w:val="4E392CDE"/>
    <w:rsid w:val="4F9F3625"/>
    <w:rsid w:val="580D5BA1"/>
    <w:rsid w:val="58744E8B"/>
    <w:rsid w:val="5EB25DC0"/>
    <w:rsid w:val="62425D42"/>
    <w:rsid w:val="626C747B"/>
    <w:rsid w:val="65223CA6"/>
    <w:rsid w:val="65BD4A8A"/>
    <w:rsid w:val="67E0314A"/>
    <w:rsid w:val="6A5018EE"/>
    <w:rsid w:val="6BD844AB"/>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2025-10-21T03:12:53Z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