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巴青县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工青妇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2020年度部门决算</w:t>
      </w:r>
    </w:p>
    <w:p>
      <w:pPr>
        <w:spacing w:line="576" w:lineRule="exact"/>
        <w:jc w:val="center"/>
        <w:rPr>
          <w:rFonts w:hint="eastAsia" w:ascii="方正仿宋简体" w:hAnsi="黑体" w:eastAsia="方正仿宋简体"/>
          <w:b/>
          <w:szCs w:val="32"/>
        </w:rPr>
      </w:pPr>
      <w:r>
        <w:rPr>
          <w:rFonts w:hint="eastAsia" w:ascii="方正仿宋_GBK" w:hAnsi="方正仿宋_GBK" w:eastAsia="方正仿宋_GBK" w:cs="方正仿宋_GBK"/>
          <w:b/>
          <w:szCs w:val="32"/>
        </w:rPr>
        <w:t>目  录</w:t>
      </w:r>
    </w:p>
    <w:p>
      <w:pPr>
        <w:spacing w:line="576" w:lineRule="exact"/>
        <w:ind w:firstLine="632" w:firstLineChars="200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第一部分  巴青县</w:t>
      </w:r>
      <w:r>
        <w:rPr>
          <w:rFonts w:hint="eastAsia" w:ascii="黑体" w:hAnsi="黑体" w:eastAsia="黑体" w:cs="黑体"/>
          <w:b w:val="0"/>
          <w:bCs/>
          <w:szCs w:val="32"/>
          <w:lang w:val="en-US" w:eastAsia="zh-CN"/>
        </w:rPr>
        <w:t>工青妇</w:t>
      </w:r>
      <w:r>
        <w:rPr>
          <w:rFonts w:hint="eastAsia" w:ascii="黑体" w:hAnsi="黑体" w:eastAsia="黑体" w:cs="黑体"/>
          <w:b w:val="0"/>
          <w:bCs/>
          <w:szCs w:val="32"/>
        </w:rPr>
        <w:t>概况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b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一、部门决算单位构成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b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二、部门职责和机构设置</w:t>
      </w:r>
    </w:p>
    <w:p>
      <w:pPr>
        <w:spacing w:line="576" w:lineRule="exact"/>
        <w:ind w:firstLine="632" w:firstLineChars="200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第二部分  巴青县</w:t>
      </w:r>
      <w:r>
        <w:rPr>
          <w:rFonts w:hint="eastAsia" w:ascii="黑体" w:hAnsi="黑体" w:eastAsia="黑体" w:cs="黑体"/>
          <w:b w:val="0"/>
          <w:bCs/>
          <w:szCs w:val="32"/>
          <w:lang w:val="en-US" w:eastAsia="zh-CN"/>
        </w:rPr>
        <w:t>工青妇</w:t>
      </w:r>
      <w:r>
        <w:rPr>
          <w:rFonts w:hint="eastAsia" w:ascii="黑体" w:hAnsi="黑体" w:eastAsia="黑体" w:cs="黑体"/>
          <w:b w:val="0"/>
          <w:bCs/>
          <w:szCs w:val="32"/>
        </w:rPr>
        <w:t>2020年度部门决算表（见附表1）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一、收入支出决算总表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二、收入决算表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三、支出决算表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六、一般公共预算财政拨款基本支出决算表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七、一般公共预算财政拨款“三公”经费支出决算表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八、政府性基金预算财政拨款收入支出决算表</w:t>
      </w:r>
    </w:p>
    <w:p>
      <w:pPr>
        <w:spacing w:line="576" w:lineRule="exact"/>
        <w:ind w:firstLine="632" w:firstLineChars="200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第三部分  巴青县</w:t>
      </w:r>
      <w:r>
        <w:rPr>
          <w:rFonts w:hint="eastAsia" w:ascii="黑体" w:hAnsi="黑体" w:eastAsia="黑体" w:cs="黑体"/>
          <w:b w:val="0"/>
          <w:bCs/>
          <w:szCs w:val="32"/>
          <w:lang w:val="en-US" w:eastAsia="zh-CN"/>
        </w:rPr>
        <w:t>工青妇</w:t>
      </w:r>
      <w:r>
        <w:rPr>
          <w:rFonts w:hint="eastAsia" w:ascii="黑体" w:hAnsi="黑体" w:eastAsia="黑体" w:cs="黑体"/>
          <w:b w:val="0"/>
          <w:bCs/>
          <w:szCs w:val="32"/>
        </w:rPr>
        <w:t>2020年度部门决算数据说明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二、收入决算情况说明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三、支出决算情况说明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六、2020年度机关运行情况说明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七、政府采购情况说明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九、扶贫资金情况说明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十、债务情况说明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十一</w:t>
      </w:r>
      <w:r>
        <w:rPr>
          <w:rFonts w:hint="eastAsia" w:ascii="方正楷体简体" w:hAnsi="方正楷体简体" w:eastAsia="方正楷体简体" w:cs="方正楷体简体"/>
          <w:szCs w:val="32"/>
          <w:lang w:eastAsia="zh-CN"/>
        </w:rPr>
        <w:t>、</w:t>
      </w:r>
      <w:r>
        <w:rPr>
          <w:rFonts w:hint="eastAsia" w:ascii="方正楷体简体" w:hAnsi="方正楷体简体" w:eastAsia="方正楷体简体" w:cs="方正楷体简体"/>
          <w:szCs w:val="32"/>
        </w:rPr>
        <w:t>重点、重大项目信息</w:t>
      </w:r>
    </w:p>
    <w:p>
      <w:pPr>
        <w:spacing w:line="576" w:lineRule="exact"/>
        <w:ind w:firstLine="632" w:firstLineChars="200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第四部分  名词解释</w:t>
      </w: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  <w:sectPr>
          <w:pgSz w:w="11906" w:h="16838"/>
          <w:pgMar w:top="2098" w:right="1474" w:bottom="1985" w:left="1588" w:header="851" w:footer="1418" w:gutter="0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第一部分 巴青县</w:t>
      </w:r>
      <w:r>
        <w:rPr>
          <w:rFonts w:hint="eastAsia" w:ascii="黑体" w:hAnsi="黑体" w:eastAsia="黑体" w:cs="黑体"/>
          <w:b w:val="0"/>
          <w:bCs w:val="0"/>
          <w:szCs w:val="32"/>
          <w:lang w:val="en-US" w:eastAsia="zh-CN"/>
        </w:rPr>
        <w:t>工青妇</w:t>
      </w:r>
      <w:r>
        <w:rPr>
          <w:rFonts w:hint="eastAsia" w:ascii="黑体" w:hAnsi="黑体" w:eastAsia="黑体" w:cs="黑体"/>
          <w:b w:val="0"/>
          <w:bCs w:val="0"/>
          <w:szCs w:val="32"/>
        </w:rPr>
        <w:t>概况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一、部门决算单位构成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巴青县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工青妇</w:t>
      </w:r>
      <w:r>
        <w:rPr>
          <w:rFonts w:hint="eastAsia" w:ascii="方正仿宋_GBK" w:hAnsi="方正仿宋_GBK" w:eastAsia="方正仿宋_GBK" w:cs="方正仿宋_GBK"/>
          <w:szCs w:val="32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  <w:t>二、</w:t>
      </w:r>
      <w:r>
        <w:rPr>
          <w:rFonts w:hint="eastAsia" w:ascii="方正楷体简体" w:hAnsi="方正楷体简体" w:eastAsia="方正楷体简体" w:cs="方正楷体简体"/>
          <w:szCs w:val="32"/>
        </w:rPr>
        <w:t>部门职责和机构设置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b/>
          <w:bCs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Cs w:val="32"/>
        </w:rPr>
        <w:t>（一）部门职责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Cs w:val="32"/>
        </w:rPr>
        <w:t>主要职能：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工青妇是由县总工会、团县委、县妇联三家单位联合组成的，均为群团组织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，为正科级，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引导职工、青年、妇女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思想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工作。主要职责是：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eastAsia="zh-CN"/>
        </w:rPr>
        <w:t>一、了解和掌握党支部工会、共青团、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妇联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工作职能、职责和状况，做好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工青妇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党支部有关工作。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eastAsia="zh-CN"/>
        </w:rPr>
        <w:t>二、尽可能利用闲置场地，增加全体职工体育锻炼项目和活动场地，每年至少开展一次体育文化比赛活动，丰富职工体育生活。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eastAsia="zh-CN"/>
        </w:rPr>
        <w:t>三、加强对职工、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青年、妇女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的思想政治工作和教育引导工作。在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群众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中，开展党的基本路线教育，开展社会主义道德教育，开展近代史、现代史和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党史教育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，开展民主和法制教育，帮助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群众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树立正确的理想、信念和世界观、人生观、价值观，使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之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在学习、劳动、工作及其他社会活动中起模范作用。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四、在妇女职工中，开展“巾帼建功”、“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五好家庭”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等创建活动，为妇女职工办实事、办好事，维护女职工的特殊利益，维护妇女权益，促进男女平等。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b/>
          <w:bCs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Cs w:val="32"/>
        </w:rPr>
        <w:t>（二）机构设置</w:t>
      </w:r>
    </w:p>
    <w:p>
      <w:pPr>
        <w:spacing w:line="576" w:lineRule="exact"/>
        <w:ind w:firstLine="631"/>
        <w:rPr>
          <w:rFonts w:hint="eastAsia" w:ascii="方正仿宋_GBK" w:hAnsi="方正仿宋_GBK" w:eastAsia="方正仿宋_GBK" w:cs="方正仿宋_GBK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工青妇</w:t>
      </w:r>
      <w:r>
        <w:rPr>
          <w:rFonts w:hint="eastAsia" w:ascii="方正仿宋_GBK" w:hAnsi="方正仿宋_GBK" w:eastAsia="方正仿宋_GBK" w:cs="方正仿宋_GBK"/>
          <w:szCs w:val="32"/>
        </w:rPr>
        <w:t>行政编制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Cs w:val="32"/>
        </w:rPr>
        <w:t>名，部门领导职数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Cs w:val="32"/>
        </w:rPr>
        <w:t>名（正科级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Cs w:val="32"/>
        </w:rPr>
        <w:t>名、副科级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Cs w:val="32"/>
        </w:rPr>
        <w:t>名）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。</w:t>
      </w:r>
    </w:p>
    <w:p>
      <w:pPr>
        <w:spacing w:line="576" w:lineRule="exact"/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 xml:space="preserve">    在职实有人数8个，其中：工会主席1名，团委书记1名，妇联主席1名，工会副主席1名，团委副书记1名</w:t>
      </w:r>
      <w:r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  <w:t>，妇联副主席1名，普通干部2名。</w:t>
      </w: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第二部分 巴青县</w:t>
      </w:r>
      <w:r>
        <w:rPr>
          <w:rFonts w:hint="eastAsia" w:ascii="黑体" w:hAnsi="黑体" w:eastAsia="黑体" w:cs="黑体"/>
          <w:b w:val="0"/>
          <w:bCs w:val="0"/>
          <w:szCs w:val="32"/>
          <w:lang w:val="en-US" w:eastAsia="zh-CN"/>
        </w:rPr>
        <w:t>工青妇</w:t>
      </w:r>
      <w:r>
        <w:rPr>
          <w:rFonts w:hint="eastAsia" w:ascii="黑体" w:hAnsi="黑体" w:eastAsia="黑体" w:cs="黑体"/>
          <w:b w:val="0"/>
          <w:bCs w:val="0"/>
          <w:szCs w:val="32"/>
        </w:rPr>
        <w:t>2020年度部门决算表</w:t>
      </w: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（见附表1）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一、收入支出决算总表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二、收入决算表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三、支出决算表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六、一般公共预算财政拨款基本支出决算表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七、一般公共预算财政拨款“三公”经费支出决算表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八、政府性基金预算财政拨款收入支出决算表</w:t>
      </w: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both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both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第三部分  巴青县</w:t>
      </w:r>
      <w:r>
        <w:rPr>
          <w:rFonts w:hint="eastAsia" w:ascii="黑体" w:hAnsi="黑体" w:eastAsia="黑体" w:cs="黑体"/>
          <w:b w:val="0"/>
          <w:bCs w:val="0"/>
          <w:szCs w:val="32"/>
          <w:lang w:val="en-US" w:eastAsia="zh-CN"/>
        </w:rPr>
        <w:t>工青妇</w:t>
      </w:r>
      <w:r>
        <w:rPr>
          <w:rFonts w:hint="eastAsia" w:ascii="黑体" w:hAnsi="黑体" w:eastAsia="黑体" w:cs="黑体"/>
          <w:b w:val="0"/>
          <w:bCs w:val="0"/>
          <w:szCs w:val="32"/>
        </w:rPr>
        <w:t>2020年度部门决算数据说明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我单位2020年年初结转结余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194.07万元</w:t>
      </w:r>
      <w:r>
        <w:rPr>
          <w:rFonts w:hint="eastAsia" w:ascii="方正仿宋_GBK" w:hAnsi="方正仿宋_GBK" w:eastAsia="方正仿宋_GBK" w:cs="方正仿宋_GBK"/>
          <w:szCs w:val="32"/>
        </w:rPr>
        <w:t>资金，一般公共预算财政拨款收入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297.81</w:t>
      </w:r>
      <w:r>
        <w:rPr>
          <w:rFonts w:hint="eastAsia" w:ascii="方正仿宋_GBK" w:hAnsi="方正仿宋_GBK" w:eastAsia="方正仿宋_GBK" w:cs="方正仿宋_GBK"/>
          <w:szCs w:val="32"/>
        </w:rPr>
        <w:t>万元，本年支出合计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373.96</w:t>
      </w:r>
      <w:r>
        <w:rPr>
          <w:rFonts w:hint="eastAsia" w:ascii="方正仿宋_GBK" w:hAnsi="方正仿宋_GBK" w:eastAsia="方正仿宋_GBK" w:cs="方正仿宋_GBK"/>
          <w:szCs w:val="32"/>
        </w:rPr>
        <w:t>万元，年末财政拨款结转和结余资金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117.92万元</w:t>
      </w:r>
      <w:r>
        <w:rPr>
          <w:rFonts w:hint="eastAsia" w:ascii="方正仿宋_GBK" w:hAnsi="方正仿宋_GBK" w:eastAsia="方正仿宋_GBK" w:cs="方正仿宋_GBK"/>
          <w:szCs w:val="32"/>
        </w:rPr>
        <w:t>。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二、收入决算情况说明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我单位2020年收入合计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297.81</w:t>
      </w:r>
      <w:r>
        <w:rPr>
          <w:rFonts w:hint="eastAsia" w:ascii="方正仿宋_GBK" w:hAnsi="方正仿宋_GBK" w:eastAsia="方正仿宋_GBK" w:cs="方正仿宋_GBK"/>
          <w:szCs w:val="32"/>
        </w:rPr>
        <w:t>万元。其中，财政拨款收入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297.81</w:t>
      </w:r>
      <w:r>
        <w:rPr>
          <w:rFonts w:hint="eastAsia" w:ascii="方正仿宋_GBK" w:hAnsi="方正仿宋_GBK" w:eastAsia="方正仿宋_GBK" w:cs="方正仿宋_GBK"/>
          <w:szCs w:val="32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三、支出决算情况说明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我单位2020年支出合计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373.96</w:t>
      </w:r>
      <w:r>
        <w:rPr>
          <w:rFonts w:hint="eastAsia" w:ascii="方正仿宋_GBK" w:hAnsi="方正仿宋_GBK" w:eastAsia="方正仿宋_GBK" w:cs="方正仿宋_GBK"/>
          <w:szCs w:val="32"/>
        </w:rPr>
        <w:t>万元。其中，基本支出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195.31</w:t>
      </w:r>
      <w:r>
        <w:rPr>
          <w:rFonts w:hint="eastAsia" w:ascii="方正仿宋_GBK" w:hAnsi="方正仿宋_GBK" w:eastAsia="方正仿宋_GBK" w:cs="方正仿宋_GBK"/>
          <w:szCs w:val="32"/>
        </w:rPr>
        <w:t>万元，项目支出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178.66</w:t>
      </w:r>
      <w:r>
        <w:rPr>
          <w:rFonts w:hint="eastAsia" w:ascii="方正仿宋_GBK" w:hAnsi="方正仿宋_GBK" w:eastAsia="方正仿宋_GBK" w:cs="方正仿宋_GBK"/>
          <w:szCs w:val="32"/>
        </w:rPr>
        <w:t>万元，上缴上级支出0万元，经营支出0万元，对附属单位补助支出0万元。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我单位2020年年初财政拨款结转和结余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194.07</w:t>
      </w:r>
      <w:r>
        <w:rPr>
          <w:rFonts w:hint="eastAsia" w:ascii="方正仿宋_GBK" w:hAnsi="方正仿宋_GBK" w:eastAsia="方正仿宋_GBK" w:cs="方正仿宋_GBK"/>
          <w:szCs w:val="32"/>
        </w:rPr>
        <w:t>万元，本年财政拨款收入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297.81</w:t>
      </w:r>
      <w:r>
        <w:rPr>
          <w:rFonts w:hint="eastAsia" w:ascii="方正仿宋_GBK" w:hAnsi="方正仿宋_GBK" w:eastAsia="方正仿宋_GBK" w:cs="方正仿宋_GBK"/>
          <w:szCs w:val="32"/>
        </w:rPr>
        <w:t>万元。其中，一般公共预算财政拨款收入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297.81</w:t>
      </w:r>
      <w:r>
        <w:rPr>
          <w:rFonts w:hint="eastAsia" w:ascii="方正仿宋_GBK" w:hAnsi="方正仿宋_GBK" w:eastAsia="方正仿宋_GBK" w:cs="方正仿宋_GBK"/>
          <w:szCs w:val="32"/>
        </w:rPr>
        <w:t>万元，政府性基金预算财政拨款收入0万元，国有资本经营财政拨款收入0万元。本年财政拨款收入合计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491.88</w:t>
      </w:r>
      <w:r>
        <w:rPr>
          <w:rFonts w:hint="eastAsia" w:ascii="方正仿宋_GBK" w:hAnsi="方正仿宋_GBK" w:eastAsia="方正仿宋_GBK" w:cs="方正仿宋_GBK"/>
          <w:szCs w:val="32"/>
        </w:rPr>
        <w:t>万元。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我单位2020年财政拨款支出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373.96</w:t>
      </w:r>
      <w:r>
        <w:rPr>
          <w:rFonts w:hint="eastAsia" w:ascii="方正仿宋_GBK" w:hAnsi="方正仿宋_GBK" w:eastAsia="方正仿宋_GBK" w:cs="方正仿宋_GBK"/>
          <w:szCs w:val="32"/>
        </w:rPr>
        <w:t>万元。其中，一般公共预算财政拨款支出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373.96</w:t>
      </w:r>
      <w:r>
        <w:rPr>
          <w:rFonts w:hint="eastAsia" w:ascii="方正仿宋_GBK" w:hAnsi="方正仿宋_GBK" w:eastAsia="方正仿宋_GBK" w:cs="方正仿宋_GBK"/>
          <w:szCs w:val="32"/>
        </w:rPr>
        <w:t>万元，政府性基金预算财政拨款支出0万元，国有资本经营财政拨款支出0万元。本年年末财政拨款结转和结余117.92万元。本年财政拨款支出入合计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491.88</w:t>
      </w:r>
      <w:r>
        <w:rPr>
          <w:rFonts w:hint="eastAsia" w:ascii="方正仿宋_GBK" w:hAnsi="方正仿宋_GBK" w:eastAsia="方正仿宋_GBK" w:cs="方正仿宋_GBK"/>
          <w:szCs w:val="32"/>
        </w:rPr>
        <w:t>万元。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我单位2020年一般公共预算财政拨款“三公”经费支出0万元 。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六、2020年度机关运行情况说明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我单位2020年人员经费支出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191.86</w:t>
      </w:r>
      <w:r>
        <w:rPr>
          <w:rFonts w:hint="eastAsia" w:ascii="方正仿宋_GBK" w:hAnsi="方正仿宋_GBK" w:eastAsia="方正仿宋_GBK" w:cs="方正仿宋_GBK"/>
          <w:szCs w:val="32"/>
        </w:rPr>
        <w:t>万元。其中，工资福利支出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191.86</w:t>
      </w:r>
      <w:r>
        <w:rPr>
          <w:rFonts w:hint="eastAsia" w:ascii="方正仿宋_GBK" w:hAnsi="方正仿宋_GBK" w:eastAsia="方正仿宋_GBK" w:cs="方正仿宋_GBK"/>
          <w:szCs w:val="32"/>
        </w:rPr>
        <w:t>万元，对个人和家庭的补助0万元。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我单位2020年公用经费支出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3.44</w:t>
      </w:r>
      <w:r>
        <w:rPr>
          <w:rFonts w:hint="eastAsia" w:ascii="方正仿宋_GBK" w:hAnsi="方正仿宋_GBK" w:eastAsia="方正仿宋_GBK" w:cs="方正仿宋_GBK"/>
          <w:szCs w:val="32"/>
        </w:rPr>
        <w:t>万元。其中，商品和服务支出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3.22</w:t>
      </w:r>
      <w:r>
        <w:rPr>
          <w:rFonts w:hint="eastAsia" w:ascii="方正仿宋_GBK" w:hAnsi="方正仿宋_GBK" w:eastAsia="方正仿宋_GBK" w:cs="方正仿宋_GBK"/>
          <w:szCs w:val="32"/>
        </w:rPr>
        <w:t>万元，债务利息及费用支出0万元，资本性支出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0.22</w:t>
      </w:r>
      <w:r>
        <w:rPr>
          <w:rFonts w:hint="eastAsia" w:ascii="方正仿宋_GBK" w:hAnsi="方正仿宋_GBK" w:eastAsia="方正仿宋_GBK" w:cs="方正仿宋_GBK"/>
          <w:szCs w:val="32"/>
        </w:rPr>
        <w:t>万元，其他支出0万元。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七、政府采购情况说明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我单位2020年无政府采购项目。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我单位2020年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无</w:t>
      </w:r>
      <w:r>
        <w:rPr>
          <w:rFonts w:hint="eastAsia" w:ascii="方正仿宋_GBK" w:hAnsi="方正仿宋_GBK" w:eastAsia="方正仿宋_GBK" w:cs="方正仿宋_GBK"/>
          <w:szCs w:val="32"/>
        </w:rPr>
        <w:t>公用车辆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。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九、扶贫资金情况说明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我单位2020年无扶贫资金。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十、债务情况说明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我单位2020年无政府债务。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十一、重点、重大项目信息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我单位2020年无重点、重大项目。</w:t>
      </w: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第四部分</w:t>
      </w:r>
      <w:r>
        <w:rPr>
          <w:rFonts w:hint="eastAsia" w:ascii="黑体" w:hAnsi="黑体" w:eastAsia="黑体" w:cs="黑体"/>
          <w:b w:val="0"/>
          <w:bCs w:val="0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Cs w:val="32"/>
        </w:rPr>
        <w:t>名词解释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一、一般公共预算拨款收入：指财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Cs w:val="32"/>
        </w:rPr>
        <w:t>政部门当年拨付的资金。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二、基本支出：是指为保障机构正常运转，完成日常工作任务而发生的人员支出和共用支出。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三、“三公经费”：纳入财政预决算管理的“三公”经费，是指部门用财政拨款安排的因公出国（境）费、公务用车购置及运行费和公务接待费。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四、机关运行经费：是指各部门的公用经费，包括办公及印刷费、邮电费、差旅费、会议费、福利费、日常维修费、水电费、工会经费、公务接待费、公务用车运行费及其他费用。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eastAsia" w:ascii="方正仿宋_GBK" w:hAnsi="方正仿宋_GBK" w:eastAsia="方正仿宋_GBK" w:cs="方正仿宋_GBK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decimal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C831A2E4-6394-4CB8-B57D-0F7F04170E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D09801C7-A44C-43DC-B5BB-EAA2BCE8514B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43172641-3E35-4AFE-B927-BB297AFCFF0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7A0F549-49FE-474D-8EF6-0EF130624FA3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8F38465-EBBC-4673-97B4-2A2B7A0AB4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A547F66"/>
    <w:rsid w:val="0C2023B8"/>
    <w:rsid w:val="0CD66F75"/>
    <w:rsid w:val="0CFB0E04"/>
    <w:rsid w:val="0E795C45"/>
    <w:rsid w:val="162A1C4A"/>
    <w:rsid w:val="19526F10"/>
    <w:rsid w:val="1D606D4C"/>
    <w:rsid w:val="1F9F6971"/>
    <w:rsid w:val="232D4C74"/>
    <w:rsid w:val="271E5FF2"/>
    <w:rsid w:val="301A208B"/>
    <w:rsid w:val="3599680B"/>
    <w:rsid w:val="40751380"/>
    <w:rsid w:val="425E6C00"/>
    <w:rsid w:val="43BD3D2A"/>
    <w:rsid w:val="4CE70079"/>
    <w:rsid w:val="52CF0F47"/>
    <w:rsid w:val="57281F34"/>
    <w:rsid w:val="67E0314A"/>
    <w:rsid w:val="6E181277"/>
    <w:rsid w:val="6E9309F8"/>
    <w:rsid w:val="70AC28EB"/>
    <w:rsid w:val="744501A4"/>
    <w:rsid w:val="79912566"/>
    <w:rsid w:val="7CB20944"/>
    <w:rsid w:val="7D54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715</Words>
  <Characters>4082</Characters>
  <Lines>34</Lines>
  <Paragraphs>9</Paragraphs>
  <TotalTime>8</TotalTime>
  <ScaleCrop>false</ScaleCrop>
  <LinksUpToDate>false</LinksUpToDate>
  <CharactersWithSpaces>4788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bq</cp:lastModifiedBy>
  <cp:lastPrinted>2021-12-22T13:52:00Z</cp:lastPrinted>
  <dcterms:modified xsi:type="dcterms:W3CDTF">2021-12-24T02:51:05Z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C16E02A2E1E94AB29B527E6BDC88E39F</vt:lpwstr>
  </property>
</Properties>
</file>