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农科站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巴青县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农科站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二、部门职责和机构设置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巴青县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农科站</w:t>
      </w:r>
      <w:r>
        <w:rPr>
          <w:rFonts w:hint="eastAsia" w:ascii="黑体" w:hAnsi="黑体" w:eastAsia="黑体" w:cs="黑体"/>
          <w:sz w:val="32"/>
          <w:szCs w:val="32"/>
        </w:rPr>
        <w:t>2020年度部门决算表（见附表1）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一、收入支出决算总表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三、支出决算表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四、财政拨款收入支出决算总表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五、一般公共预算财政拨款支出决算表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七、一般公共预算财政拨款“三公”经费支出决算表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八、政府性基金预算财政拨款收入支出决算表</w:t>
      </w:r>
    </w:p>
    <w:p>
      <w:pPr>
        <w:spacing w:line="576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第三部分 巴青县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教育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局2020年度部门决算数据说明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四、财政拨款收入支出决算情况说明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五、一般公共预算财政拨款“三公”经费支出决算情况说明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六、2020年度机关运行情况说明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七、政府采购情况说明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八、国有资产占有使用情况说明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九、扶贫资金情况说明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十、债务情况说明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重点、重大项目信息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巴青县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农科站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一、部门决算单位构成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农科站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纳入本部门预算汇编范围的独立核算单位共1个。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部门职责和机构设置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组织乡畜牧兽医技术人员按照《中华人民共和国动物防疫法》、《重大动物疫情应急条例》等法律、法规进行动物疫病防治、监测，重大动物疫情调查、控制、扑灭工作。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辖区内无公害畜产品生产的全程监控；负责辖区内草原生态、畜禽良种繁育、品种资源调查与保护、饲料兽药、畜牧生产规划与统计管理工作。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畜牧业发展规划、计划的组织实施，畜禽品种改良、良种畜禽繁育、标准化生产、种草养畜、现代畜牧业生产方式的建立和畜牧兽医新技术的推广、指导、服务。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实施动物和动物产品检疫，相关车辆、场所等消毒，死亡动物、染疫动物及动物产品、污染物等无害化处理的实施、指导、监督。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动物卫生监督执法，适于简易程序现场处罚的实施。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动物屠宰，动物和动物产品生产、经营、运输，动物产品加工、储存等场所、活动的防疫监督。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动物诊疗活动的监督管理，村级动物防疫员的业务培训、指导、监督管理。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兽药、饲料和饲料添加剂、种畜禽、草产品等生产、经营、使用的监督管理。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无公害畜产品的产地、生产和经营监督管理。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指导、督促畜禽养殖(场)户落实重大动物疫病免疫等防控措施，做好养殖备案、养殖和免疫档案的建立、负责动物免疫标识及有关证章等领取发放、使用的监督管理。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畜禽免疫等畜牧和动物卫生行业信息化管理、畜产品市场信息提供和风险防范、统计、录入、报送。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党委政府交办的其他事项。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农科站核定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编制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现有人数25人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，领导职数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名（正科级1名，副科级2名）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现有领导1名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巴青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农科站</w:t>
      </w:r>
      <w:r>
        <w:rPr>
          <w:rFonts w:hint="eastAsia" w:ascii="黑体" w:hAnsi="黑体" w:eastAsia="黑体" w:cs="黑体"/>
          <w:sz w:val="32"/>
          <w:szCs w:val="32"/>
        </w:rPr>
        <w:t>2020年度部门决算表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（见附表1）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一、收入支出决算总表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三、支出决算表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四、财政拨款收入支出决算总表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五、一般公共预算财政拨款支出决算表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七、一般公共预算财政拨款“三公”经费支出决算表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八、政府性基金预算财政拨款收入支出决算表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巴青县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农科站</w:t>
      </w:r>
      <w:r>
        <w:rPr>
          <w:rFonts w:hint="eastAsia" w:ascii="黑体" w:hAnsi="黑体" w:eastAsia="黑体" w:cs="黑体"/>
          <w:sz w:val="32"/>
          <w:szCs w:val="32"/>
        </w:rPr>
        <w:t>2020年度部门决算数据说明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我单位2020年年初结转结余97.56万元，一般公共预算财政拨款收入564.31万元，本年支出合计543,28万元，年末财政拨款结转和结余资金97.56万元。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我单位2020年收入合计564.31万元。其中，财政拨款收入76.53万元，。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我单位2020年支出合计543.28万元。其中，基本支出543.28万元，。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四、财政拨款收入支出决算情况说明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年初财政拨款结转和结余76.53万元，本年财政拨款收入564.31万元。其中，一般公共预算财政拨款收入76,53万元，政府性基金预算财政拨款收入0万元，国有资本经营财政拨款收入0万元。本年财政拨款收入合计564.31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五、一般公共预算财政拨款“三公”经费支出决算情况说明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我单位2020年一般公共预算财政拨款“三公”经费支出0元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六、2020年度机关运行情况说明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般公共预算基本支出，按照政府预算经济分类情况，2020年度本单位机关工资福利支出为522.25万元，占总支出的60%（其中，工资奖金津补贴支出为371.47万元，社会保障缴费支出为3.50万元，住房公积金支出为45.06万元）；机关商品服务支出为16.42万元，占总支出的0.00%（其中，办公经费支出为3.77万元，印刷费用支出为3.50万元，差旅费用支出为2.65万元，电费等0.89万元，培训费支出为0.09万元，其他商品和服务支出为0.00万元）；对个人和家庭补助支出为0.00万元，占总支出的0.00%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七、政府采购情况说明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我单位2020年无政府采购项目。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八、国有资产占有使用情况说明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我单位2020年有公用车辆，主要用于运输各类疫苗，车辆来源为上级配套。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九、扶贫资金情况说明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我单位2020年无扶贫资金。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十、债务情况说明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我单位2020年无政府债务。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十一、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重点、重大项目信息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2020年我单位无重大项目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第四部分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名词解释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一、一般公共预算拨款收入：指财政部门当年拨付的资金。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二、基本支出：是指为保障机构正常运转，完成日常工作任务而发生的人员支出和共用支出。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55D1C"/>
    <w:rsid w:val="002119AF"/>
    <w:rsid w:val="00227802"/>
    <w:rsid w:val="00247A27"/>
    <w:rsid w:val="00274DC3"/>
    <w:rsid w:val="002924EC"/>
    <w:rsid w:val="002B1A67"/>
    <w:rsid w:val="002B4237"/>
    <w:rsid w:val="002C3EB5"/>
    <w:rsid w:val="0032265F"/>
    <w:rsid w:val="00367D2D"/>
    <w:rsid w:val="00372D79"/>
    <w:rsid w:val="0039579C"/>
    <w:rsid w:val="003B6733"/>
    <w:rsid w:val="003E3B11"/>
    <w:rsid w:val="00445680"/>
    <w:rsid w:val="004826E3"/>
    <w:rsid w:val="004A7F9F"/>
    <w:rsid w:val="004E29C2"/>
    <w:rsid w:val="00524803"/>
    <w:rsid w:val="005349B7"/>
    <w:rsid w:val="00594C0D"/>
    <w:rsid w:val="005B7F37"/>
    <w:rsid w:val="00657E6C"/>
    <w:rsid w:val="006740AD"/>
    <w:rsid w:val="007118E6"/>
    <w:rsid w:val="00742837"/>
    <w:rsid w:val="00792B41"/>
    <w:rsid w:val="007C0976"/>
    <w:rsid w:val="00804FA8"/>
    <w:rsid w:val="00844FCD"/>
    <w:rsid w:val="00885AE1"/>
    <w:rsid w:val="00966D3F"/>
    <w:rsid w:val="00995FA3"/>
    <w:rsid w:val="009E37B1"/>
    <w:rsid w:val="00A059F7"/>
    <w:rsid w:val="00AF06EC"/>
    <w:rsid w:val="00B62A94"/>
    <w:rsid w:val="00BA6E10"/>
    <w:rsid w:val="00BB4A02"/>
    <w:rsid w:val="00BD4B04"/>
    <w:rsid w:val="00BD6503"/>
    <w:rsid w:val="00BE2E47"/>
    <w:rsid w:val="00C32BA5"/>
    <w:rsid w:val="00C60103"/>
    <w:rsid w:val="00C645DF"/>
    <w:rsid w:val="00C84627"/>
    <w:rsid w:val="00CF54C0"/>
    <w:rsid w:val="00D34855"/>
    <w:rsid w:val="00D45A22"/>
    <w:rsid w:val="00D74373"/>
    <w:rsid w:val="00DB6B0E"/>
    <w:rsid w:val="00DF3E56"/>
    <w:rsid w:val="00E44AF6"/>
    <w:rsid w:val="00EE4C5F"/>
    <w:rsid w:val="00EF1725"/>
    <w:rsid w:val="00F16C2C"/>
    <w:rsid w:val="00F33A91"/>
    <w:rsid w:val="00FB76C8"/>
    <w:rsid w:val="0E330E66"/>
    <w:rsid w:val="1A1E5AA5"/>
    <w:rsid w:val="1AB501B7"/>
    <w:rsid w:val="1CE759FF"/>
    <w:rsid w:val="2450355A"/>
    <w:rsid w:val="246408F9"/>
    <w:rsid w:val="2BDB5DCE"/>
    <w:rsid w:val="2CDC06D9"/>
    <w:rsid w:val="2E1A1EB9"/>
    <w:rsid w:val="36976B4B"/>
    <w:rsid w:val="4F630A28"/>
    <w:rsid w:val="51B24E4A"/>
    <w:rsid w:val="55377313"/>
    <w:rsid w:val="56FC55EE"/>
    <w:rsid w:val="68FE5F13"/>
    <w:rsid w:val="6A9339A0"/>
    <w:rsid w:val="6C9B3A93"/>
    <w:rsid w:val="71001160"/>
    <w:rsid w:val="71C46390"/>
    <w:rsid w:val="76594458"/>
    <w:rsid w:val="76DD08CA"/>
    <w:rsid w:val="7B9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BD0B7A-CDA3-4DC6-B8A8-070BE64F68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278</Words>
  <Characters>1588</Characters>
  <Lines>13</Lines>
  <Paragraphs>3</Paragraphs>
  <TotalTime>0</TotalTime>
  <ScaleCrop>false</ScaleCrop>
  <LinksUpToDate>false</LinksUpToDate>
  <CharactersWithSpaces>1863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2021-12-24T03:06:43Z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802CDF73E5FD4D5B86F278FDF476FA13</vt:lpwstr>
  </property>
</Properties>
</file>