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巴青县委组织部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2020年度部门决算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仿宋简体" w:hAnsi="黑体" w:eastAsia="方正仿宋简体"/>
          <w:b/>
          <w:szCs w:val="32"/>
        </w:rPr>
      </w:pPr>
      <w:r>
        <w:rPr>
          <w:rFonts w:hint="eastAsia" w:ascii="方正仿宋_GBK" w:hAnsi="方正仿宋_GBK" w:eastAsia="方正仿宋_GBK" w:cs="方正仿宋_GBK"/>
          <w:b/>
          <w:szCs w:val="32"/>
        </w:rPr>
        <w:t>目  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 xml:space="preserve">第一部分  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巴青县委组织部</w:t>
      </w:r>
      <w:r>
        <w:rPr>
          <w:rFonts w:hint="eastAsia" w:ascii="黑体" w:hAnsi="黑体" w:eastAsia="黑体" w:cs="黑体"/>
          <w:b w:val="0"/>
          <w:bCs/>
          <w:szCs w:val="32"/>
        </w:rPr>
        <w:t>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二、部门职责和机构设置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 xml:space="preserve">第二部分  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巴青县委组织部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2020年度部门决算表（见附表1）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 xml:space="preserve">第三部分  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巴青县委组织部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2020年度部门决算数据说明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</w:t>
      </w:r>
      <w:r>
        <w:rPr>
          <w:rFonts w:hint="eastAsia" w:ascii="方正楷体简体" w:hAnsi="方正楷体简体" w:eastAsia="方正楷体简体" w:cs="方正楷体简体"/>
          <w:szCs w:val="32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szCs w:val="32"/>
        </w:rPr>
        <w:t>重点、重大项目信息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第四部分  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  <w:sectPr>
          <w:pgSz w:w="11906" w:h="16838"/>
          <w:pgMar w:top="2098" w:right="1474" w:bottom="1985" w:left="1588" w:header="851" w:footer="1418" w:gutter="0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 xml:space="preserve">第一部分 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巴青县委组织部</w:t>
      </w:r>
      <w:r>
        <w:rPr>
          <w:rFonts w:hint="eastAsia" w:ascii="黑体" w:hAnsi="黑体" w:eastAsia="黑体" w:cs="黑体"/>
          <w:b w:val="0"/>
          <w:bCs w:val="0"/>
          <w:szCs w:val="32"/>
        </w:rPr>
        <w:t>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  <w:lang w:eastAsia="zh-CN"/>
        </w:rPr>
        <w:t>巴青县委组织部</w:t>
      </w:r>
      <w:r>
        <w:rPr>
          <w:rFonts w:hint="eastAsia" w:ascii="方正仿宋_GBK" w:hAnsi="方正仿宋_GBK" w:eastAsia="方正仿宋_GBK" w:cs="方正仿宋_GBK"/>
          <w:szCs w:val="32"/>
        </w:rPr>
        <w:t>纳入本部门预算汇编范围的独立核算单位共1个。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  <w:lang w:val="en-US" w:eastAsia="zh-CN"/>
        </w:rPr>
        <w:t>二、</w:t>
      </w:r>
      <w:r>
        <w:rPr>
          <w:rFonts w:hint="eastAsia" w:ascii="方正楷体简体" w:hAnsi="方正楷体简体" w:eastAsia="方正楷体简体" w:cs="方正楷体简体"/>
          <w:szCs w:val="32"/>
        </w:rPr>
        <w:t>部门职责和机构设置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（一）部门职责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Arial"/>
          <w:color w:val="000000"/>
          <w:sz w:val="32"/>
        </w:rPr>
        <w:t>主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要职能深入贯彻习近平新时代中国特色社会主义思想，贯彻新时代党的建设总要求和新时代党的组织路线，深入贯彻党中央、自治区党委以及市委、县委关于组织工作、机构编制工作、离退休干部职工工作的决策部署，坚持党对组织工作、机构编制工作和离退休干部职工工作的绝对领导，坚决维护党中央权威和集中统一领导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（二）机构设置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县委组织部（县委编办）行政编制6名。部门领导职数5名（不含兼职，含县委编办领导职数），其中，正科级3名，副科级2名。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县委组织部（县委编办）所属事业单位的设置、职责和编制事项另行规定。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 xml:space="preserve">第二部分 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巴青县委组织部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（见附表1）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 xml:space="preserve">第三部分  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巴青县委组织部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2020年度部门决算数据说明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我单位2020年年初结转结余743.47资金，一般公共预算财政拨款收入3064.11万元，本年支出合计1548.53万元，年末财政拨款结转和结余资金2259.05。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我单位2020年收入合计3064.11万元。其中，财政拨款收入3064.11万元，上级补助收入0万元，事业收入0万元，经营收入0万元，附属单位上缴收入0万元，其他收入0万元。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我单位2020年支出合计1548.53万元。其中，基本支出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697.85</w:t>
      </w:r>
      <w:r>
        <w:rPr>
          <w:rFonts w:hint="eastAsia" w:ascii="方正仿宋_GBK" w:hAnsi="方正仿宋_GBK" w:eastAsia="方正仿宋_GBK" w:cs="方正仿宋_GBK"/>
          <w:szCs w:val="32"/>
        </w:rPr>
        <w:t>万元，项目支出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850.68</w:t>
      </w:r>
      <w:r>
        <w:rPr>
          <w:rFonts w:hint="eastAsia" w:ascii="方正仿宋_GBK" w:hAnsi="方正仿宋_GBK" w:eastAsia="方正仿宋_GBK" w:cs="方正仿宋_GBK"/>
          <w:szCs w:val="32"/>
        </w:rPr>
        <w:t>万元，上缴上级支出0万元，经营支出0万元，对附属单位补助支出0万元。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我单位2020年年初财政拨款结转和结余743.47 万元，本年财政拨款收入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3064.11</w:t>
      </w:r>
      <w:r>
        <w:rPr>
          <w:rFonts w:hint="eastAsia" w:ascii="方正仿宋_GBK" w:hAnsi="方正仿宋_GBK" w:eastAsia="方正仿宋_GBK" w:cs="方正仿宋_GBK"/>
          <w:szCs w:val="32"/>
        </w:rPr>
        <w:t>万元。其中，一般公共预算财政拨款收入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3064.11</w:t>
      </w:r>
      <w:r>
        <w:rPr>
          <w:rFonts w:hint="eastAsia" w:ascii="方正仿宋_GBK" w:hAnsi="方正仿宋_GBK" w:eastAsia="方正仿宋_GBK" w:cs="方正仿宋_GBK"/>
          <w:szCs w:val="32"/>
        </w:rPr>
        <w:t>万元，政府性基金预算财政拨款收入0万元，国有资本经营财政拨款收入0万元。本年财政拨款收入合计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3807.58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我单位2020年财政拨款支出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1548.53</w:t>
      </w:r>
      <w:r>
        <w:rPr>
          <w:rFonts w:hint="eastAsia" w:ascii="方正仿宋_GBK" w:hAnsi="方正仿宋_GBK" w:eastAsia="方正仿宋_GBK" w:cs="方正仿宋_GBK"/>
          <w:szCs w:val="32"/>
        </w:rPr>
        <w:t>万元。其中，一般公共预算财政拨款支出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1439.9</w:t>
      </w:r>
      <w:r>
        <w:rPr>
          <w:rFonts w:hint="eastAsia" w:ascii="方正仿宋_GBK" w:hAnsi="方正仿宋_GBK" w:eastAsia="方正仿宋_GBK" w:cs="方正仿宋_GBK"/>
          <w:szCs w:val="32"/>
        </w:rPr>
        <w:t>万元，政府性基金预算财政拨款支出0万元，国有资本经营财政拨款支出0万元。本年年末财政拨款结转和结余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2259.05</w:t>
      </w:r>
      <w:r>
        <w:rPr>
          <w:rFonts w:hint="eastAsia" w:ascii="方正仿宋_GBK" w:hAnsi="方正仿宋_GBK" w:eastAsia="方正仿宋_GBK" w:cs="方正仿宋_GBK"/>
          <w:szCs w:val="32"/>
        </w:rPr>
        <w:t>万元。本年财政拨款支出入合计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3807.58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我单位2020年一般公共预算财政拨款“三公”经费支出0万元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我单位2020年人员经费支出679.77万元。其中，工资福利支出679.77万元，对个人和家庭的补助0万元。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我单位2020年公用经费支出18.09万元。其中，商品和服务支出18.09万元，债务利息及费用支出0万元，资本性支出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Cs w:val="32"/>
        </w:rPr>
        <w:t>万元，其他支出0万元。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我单位2020年无政府采购项目。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有</w:t>
      </w:r>
      <w:r>
        <w:rPr>
          <w:rFonts w:hint="eastAsia" w:ascii="方正仿宋_GBK" w:hAnsi="方正仿宋_GBK" w:eastAsia="方正仿宋_GBK" w:cs="方正仿宋_GBK"/>
          <w:szCs w:val="32"/>
        </w:rPr>
        <w:t>公用车辆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统一归政府办后勤管理。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我单位2020年无扶贫资金。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我单位2020年无政府债务。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十一、重点、重大项目信息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我单位2020年无重点、重大项目。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第四部分</w:t>
      </w: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Cs w:val="32"/>
        </w:rPr>
        <w:t>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一、一般公共预算拨款收入：指财政部门当年拨付的资金。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二、基本支出：是指为保障机构正常运转，完成日常工作任务而发生的人员支出和共用支出。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三、“三公经费”：纳入财政预决算管理的“三公”经费，是指部门用财政拨款安排的因公出国（境）费、公务用车购置及运行费和公务接待费。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四、机关运行经费：是指各部门的公用经费，包括办公及印刷费、邮电费、差旅费、会议费、福利费、日常维修费、水电费、工会经费、公务接待费、公务用车运行费及其他费用。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decimal"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03"/>
    <w:rsid w:val="00037884"/>
    <w:rsid w:val="0007665C"/>
    <w:rsid w:val="000D46E4"/>
    <w:rsid w:val="001076DA"/>
    <w:rsid w:val="001168A7"/>
    <w:rsid w:val="001D459B"/>
    <w:rsid w:val="00227802"/>
    <w:rsid w:val="00247A27"/>
    <w:rsid w:val="0026485A"/>
    <w:rsid w:val="00274DC3"/>
    <w:rsid w:val="00281225"/>
    <w:rsid w:val="002B4237"/>
    <w:rsid w:val="002C3EB5"/>
    <w:rsid w:val="0032265F"/>
    <w:rsid w:val="00367D2D"/>
    <w:rsid w:val="00372D79"/>
    <w:rsid w:val="0039579C"/>
    <w:rsid w:val="003B6733"/>
    <w:rsid w:val="004826E3"/>
    <w:rsid w:val="004A737F"/>
    <w:rsid w:val="004A7F9F"/>
    <w:rsid w:val="004C2901"/>
    <w:rsid w:val="004E29C2"/>
    <w:rsid w:val="004F1C33"/>
    <w:rsid w:val="00506C8E"/>
    <w:rsid w:val="00524803"/>
    <w:rsid w:val="00566324"/>
    <w:rsid w:val="005B7F37"/>
    <w:rsid w:val="00657E6C"/>
    <w:rsid w:val="006740AD"/>
    <w:rsid w:val="0077198D"/>
    <w:rsid w:val="00792B41"/>
    <w:rsid w:val="00796391"/>
    <w:rsid w:val="007C0976"/>
    <w:rsid w:val="00804FA8"/>
    <w:rsid w:val="00844FCD"/>
    <w:rsid w:val="008F65A6"/>
    <w:rsid w:val="00930C06"/>
    <w:rsid w:val="00945FCF"/>
    <w:rsid w:val="00995FA3"/>
    <w:rsid w:val="009C73B9"/>
    <w:rsid w:val="009E37B1"/>
    <w:rsid w:val="00A82CBE"/>
    <w:rsid w:val="00AE5B27"/>
    <w:rsid w:val="00AF06EC"/>
    <w:rsid w:val="00B35B08"/>
    <w:rsid w:val="00BA6E10"/>
    <w:rsid w:val="00BB4A02"/>
    <w:rsid w:val="00BD4B04"/>
    <w:rsid w:val="00BD6503"/>
    <w:rsid w:val="00C32BA5"/>
    <w:rsid w:val="00C60103"/>
    <w:rsid w:val="00C645DF"/>
    <w:rsid w:val="00C92FBF"/>
    <w:rsid w:val="00C94D14"/>
    <w:rsid w:val="00CC4899"/>
    <w:rsid w:val="00CF54C0"/>
    <w:rsid w:val="00D029FB"/>
    <w:rsid w:val="00D34855"/>
    <w:rsid w:val="00D45A22"/>
    <w:rsid w:val="00D6631F"/>
    <w:rsid w:val="00D81276"/>
    <w:rsid w:val="00DB6B0E"/>
    <w:rsid w:val="00DF3E56"/>
    <w:rsid w:val="00E44AF6"/>
    <w:rsid w:val="00E91CE7"/>
    <w:rsid w:val="00EB4C93"/>
    <w:rsid w:val="00EF1725"/>
    <w:rsid w:val="00F33A91"/>
    <w:rsid w:val="00FB76C8"/>
    <w:rsid w:val="030A0C27"/>
    <w:rsid w:val="095714A3"/>
    <w:rsid w:val="0C2023B8"/>
    <w:rsid w:val="0CD66F75"/>
    <w:rsid w:val="0CFB0E04"/>
    <w:rsid w:val="12BD1EBD"/>
    <w:rsid w:val="1D606D4C"/>
    <w:rsid w:val="232D4C74"/>
    <w:rsid w:val="29A97F26"/>
    <w:rsid w:val="43BD3D2A"/>
    <w:rsid w:val="67E0314A"/>
    <w:rsid w:val="6E9309F8"/>
    <w:rsid w:val="70AC28EB"/>
    <w:rsid w:val="72EF509F"/>
    <w:rsid w:val="744501A4"/>
    <w:rsid w:val="75F14E13"/>
    <w:rsid w:val="7991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Char"/>
    <w:basedOn w:val="8"/>
    <w:link w:val="3"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1614E5-6592-40E0-B01A-6D6B56A590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715</Words>
  <Characters>4082</Characters>
  <Lines>34</Lines>
  <Paragraphs>9</Paragraphs>
  <TotalTime>26</TotalTime>
  <ScaleCrop>false</ScaleCrop>
  <LinksUpToDate>false</LinksUpToDate>
  <CharactersWithSpaces>4788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2020-08-14T09:05:00Z</dcterms:created>
  <dc:creator>ds</dc:creator>
  <cp:lastModifiedBy>bq</cp:lastModifiedBy>
  <dcterms:modified xsi:type="dcterms:W3CDTF">2021-12-23T14:51:43Z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B36C5C413B5B430EB5CB2A0CCE2C8593</vt:lpwstr>
  </property>
</Properties>
</file>