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highlight w:val="none"/>
        </w:rPr>
      </w:pPr>
      <w:r>
        <w:rPr>
          <w:rFonts w:hint="eastAsia" w:ascii="仿宋" w:hAnsi="仿宋" w:eastAsia="仿宋" w:cs="宋体"/>
          <w:color w:val="000000"/>
          <w:kern w:val="0"/>
          <w:sz w:val="32"/>
          <w:szCs w:val="32"/>
          <w:highlight w:val="none"/>
          <w:lang w:eastAsia="zh-CN"/>
        </w:rPr>
        <w:t>2023</w:t>
      </w:r>
      <w:r>
        <w:rPr>
          <w:rFonts w:hint="eastAsia" w:ascii="仿宋" w:hAnsi="仿宋" w:eastAsia="仿宋" w:cs="宋体"/>
          <w:color w:val="000000"/>
          <w:kern w:val="0"/>
          <w:sz w:val="32"/>
          <w:szCs w:val="32"/>
          <w:highlight w:val="none"/>
        </w:rPr>
        <w:t>年部门预算信息公开模板</w:t>
      </w:r>
    </w:p>
    <w:p>
      <w:pPr>
        <w:rPr>
          <w:rFonts w:ascii="仿宋" w:hAnsi="仿宋" w:eastAsia="仿宋"/>
          <w:sz w:val="32"/>
          <w:szCs w:val="32"/>
          <w:highlight w:val="none"/>
        </w:rPr>
      </w:pPr>
      <w:r>
        <w:rPr>
          <w:rFonts w:hint="eastAsia" w:ascii="仿宋" w:hAnsi="仿宋" w:eastAsia="仿宋"/>
          <w:sz w:val="32"/>
          <w:szCs w:val="32"/>
          <w:highlight w:val="none"/>
        </w:rPr>
        <w:t>（注：</w:t>
      </w:r>
      <w:r>
        <w:rPr>
          <w:rFonts w:ascii="仿宋" w:hAnsi="仿宋" w:eastAsia="仿宋"/>
          <w:sz w:val="32"/>
          <w:szCs w:val="32"/>
          <w:highlight w:val="none"/>
        </w:rPr>
        <w:t>涉密信息不予公开）</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巴青县住房和城乡建设局（部门）</w:t>
      </w:r>
      <w:r>
        <w:rPr>
          <w:rFonts w:hint="eastAsia" w:ascii="方正小标宋简体" w:hAnsi="仿宋" w:eastAsia="方正小标宋简体"/>
          <w:sz w:val="44"/>
          <w:szCs w:val="44"/>
          <w:highlight w:val="none"/>
          <w:lang w:eastAsia="zh-CN"/>
        </w:rPr>
        <w:t>2023</w:t>
      </w:r>
      <w:r>
        <w:rPr>
          <w:rFonts w:hint="eastAsia" w:ascii="方正小标宋简体" w:hAnsi="仿宋" w:eastAsia="方正小标宋简体"/>
          <w:sz w:val="44"/>
          <w:szCs w:val="44"/>
          <w:highlight w:val="none"/>
        </w:rPr>
        <w:t>年度部门预算</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sz w:val="32"/>
          <w:szCs w:val="32"/>
          <w:highlight w:val="none"/>
          <w:lang w:val="en-US" w:eastAsia="zh-CN"/>
        </w:rPr>
        <w:t>2023</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03</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日</w:t>
      </w:r>
    </w:p>
    <w:p>
      <w:pPr>
        <w:ind w:firstLine="3960" w:firstLineChars="900"/>
        <w:jc w:val="both"/>
        <w:rPr>
          <w:rFonts w:hint="eastAsia" w:ascii="方正小标宋简体" w:hAnsi="仿宋" w:eastAsia="方正小标宋简体"/>
          <w:sz w:val="44"/>
          <w:szCs w:val="44"/>
          <w:highlight w:val="none"/>
        </w:rPr>
      </w:pPr>
    </w:p>
    <w:p>
      <w:pPr>
        <w:ind w:firstLine="3960" w:firstLineChars="900"/>
        <w:jc w:val="both"/>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目  录</w:t>
      </w:r>
    </w:p>
    <w:p>
      <w:pPr>
        <w:rPr>
          <w:rFonts w:ascii="仿宋" w:hAnsi="仿宋" w:eastAsia="仿宋"/>
          <w:sz w:val="32"/>
          <w:szCs w:val="32"/>
          <w:highlight w:val="none"/>
        </w:rPr>
      </w:pP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第一部分  住建局（部门）概况</w:t>
      </w:r>
    </w:p>
    <w:p>
      <w:pPr>
        <w:rPr>
          <w:rFonts w:ascii="黑体" w:hAnsi="黑体" w:eastAsia="黑体"/>
          <w:sz w:val="32"/>
          <w:szCs w:val="32"/>
          <w:highlight w:val="none"/>
        </w:rPr>
      </w:pPr>
      <w:r>
        <w:rPr>
          <w:rFonts w:hint="eastAsia" w:ascii="黑体" w:hAnsi="黑体" w:eastAsia="黑体"/>
          <w:sz w:val="32"/>
          <w:szCs w:val="32"/>
          <w:highlight w:val="none"/>
        </w:rPr>
        <w:t>一、主要职能</w:t>
      </w:r>
    </w:p>
    <w:p>
      <w:pPr>
        <w:rPr>
          <w:rFonts w:ascii="黑体" w:hAnsi="黑体" w:eastAsia="黑体"/>
          <w:sz w:val="32"/>
          <w:szCs w:val="32"/>
          <w:highlight w:val="none"/>
        </w:rPr>
      </w:pPr>
      <w:r>
        <w:rPr>
          <w:rFonts w:hint="eastAsia" w:ascii="黑体" w:hAnsi="黑体" w:eastAsia="黑体"/>
          <w:sz w:val="32"/>
          <w:szCs w:val="32"/>
          <w:highlight w:val="none"/>
        </w:rPr>
        <w:t>二、部门预算单位构成</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第二部分  住建局（部门）</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年度部门预算明细表</w:t>
      </w:r>
    </w:p>
    <w:p>
      <w:pPr>
        <w:rPr>
          <w:rFonts w:ascii="黑体" w:hAnsi="黑体" w:eastAsia="黑体"/>
          <w:sz w:val="32"/>
          <w:szCs w:val="32"/>
          <w:highlight w:val="none"/>
        </w:rPr>
      </w:pPr>
      <w:r>
        <w:rPr>
          <w:rFonts w:hint="eastAsia" w:ascii="黑体" w:hAnsi="黑体" w:eastAsia="黑体"/>
          <w:sz w:val="32"/>
          <w:szCs w:val="32"/>
          <w:highlight w:val="none"/>
        </w:rPr>
        <w:t>一、部门收支总体情况表</w:t>
      </w:r>
    </w:p>
    <w:p>
      <w:pPr>
        <w:rPr>
          <w:rFonts w:ascii="黑体" w:hAnsi="黑体" w:eastAsia="黑体"/>
          <w:sz w:val="32"/>
          <w:szCs w:val="32"/>
          <w:highlight w:val="none"/>
        </w:rPr>
      </w:pPr>
      <w:r>
        <w:rPr>
          <w:rFonts w:hint="eastAsia" w:ascii="黑体" w:hAnsi="黑体" w:eastAsia="黑体"/>
          <w:sz w:val="32"/>
          <w:szCs w:val="32"/>
          <w:highlight w:val="none"/>
        </w:rPr>
        <w:t>二、部门收入总体情况表</w:t>
      </w:r>
    </w:p>
    <w:p>
      <w:pPr>
        <w:rPr>
          <w:rFonts w:ascii="黑体" w:hAnsi="黑体" w:eastAsia="黑体"/>
          <w:sz w:val="32"/>
          <w:szCs w:val="32"/>
          <w:highlight w:val="none"/>
        </w:rPr>
      </w:pPr>
      <w:r>
        <w:rPr>
          <w:rFonts w:hint="eastAsia" w:ascii="黑体" w:hAnsi="黑体" w:eastAsia="黑体"/>
          <w:sz w:val="32"/>
          <w:szCs w:val="32"/>
          <w:highlight w:val="none"/>
        </w:rPr>
        <w:t>三、部门支出总体情况表</w:t>
      </w:r>
    </w:p>
    <w:p>
      <w:pPr>
        <w:rPr>
          <w:rFonts w:ascii="黑体" w:hAnsi="黑体" w:eastAsia="黑体"/>
          <w:sz w:val="32"/>
          <w:szCs w:val="32"/>
          <w:highlight w:val="none"/>
        </w:rPr>
      </w:pPr>
      <w:r>
        <w:rPr>
          <w:rFonts w:hint="eastAsia" w:ascii="黑体" w:hAnsi="黑体" w:eastAsia="黑体"/>
          <w:sz w:val="32"/>
          <w:szCs w:val="32"/>
          <w:highlight w:val="none"/>
        </w:rPr>
        <w:t>四、财政拨款收支总体情况表</w:t>
      </w:r>
    </w:p>
    <w:p>
      <w:pPr>
        <w:rPr>
          <w:rFonts w:ascii="黑体" w:hAnsi="黑体" w:eastAsia="黑体"/>
          <w:sz w:val="32"/>
          <w:szCs w:val="32"/>
          <w:highlight w:val="none"/>
        </w:rPr>
      </w:pPr>
      <w:r>
        <w:rPr>
          <w:rFonts w:hint="eastAsia" w:ascii="黑体" w:hAnsi="黑体" w:eastAsia="黑体"/>
          <w:sz w:val="32"/>
          <w:szCs w:val="32"/>
          <w:highlight w:val="none"/>
        </w:rPr>
        <w:t>五、一般公共预算支出情况表（按功能分类科目）</w:t>
      </w:r>
    </w:p>
    <w:p>
      <w:pPr>
        <w:rPr>
          <w:rFonts w:ascii="黑体" w:hAnsi="黑体" w:eastAsia="黑体"/>
          <w:sz w:val="32"/>
          <w:szCs w:val="32"/>
          <w:highlight w:val="none"/>
        </w:rPr>
      </w:pPr>
      <w:r>
        <w:rPr>
          <w:rFonts w:hint="eastAsia" w:ascii="黑体" w:hAnsi="黑体" w:eastAsia="黑体"/>
          <w:sz w:val="32"/>
          <w:szCs w:val="32"/>
          <w:highlight w:val="none"/>
        </w:rPr>
        <w:t>六、一般公共预算基本支出情况表（按经济分类款级科目）</w:t>
      </w:r>
    </w:p>
    <w:p>
      <w:pPr>
        <w:rPr>
          <w:rFonts w:ascii="黑体" w:hAnsi="黑体" w:eastAsia="黑体"/>
          <w:sz w:val="32"/>
          <w:szCs w:val="32"/>
          <w:highlight w:val="none"/>
        </w:rPr>
      </w:pPr>
      <w:r>
        <w:rPr>
          <w:rFonts w:hint="eastAsia" w:ascii="黑体" w:hAnsi="黑体" w:eastAsia="黑体"/>
          <w:sz w:val="32"/>
          <w:szCs w:val="32"/>
          <w:highlight w:val="none"/>
        </w:rPr>
        <w:t>七、一般公共预算“三公”经费支出情况表</w:t>
      </w:r>
    </w:p>
    <w:p>
      <w:pPr>
        <w:rPr>
          <w:rFonts w:ascii="黑体" w:hAnsi="黑体" w:eastAsia="黑体"/>
          <w:sz w:val="32"/>
          <w:szCs w:val="32"/>
          <w:highlight w:val="none"/>
        </w:rPr>
      </w:pPr>
      <w:r>
        <w:rPr>
          <w:rFonts w:hint="eastAsia" w:ascii="黑体" w:hAnsi="黑体" w:eastAsia="黑体"/>
          <w:sz w:val="32"/>
          <w:szCs w:val="32"/>
          <w:highlight w:val="none"/>
        </w:rPr>
        <w:t>八、政府性基金“三公”经费支出情况表</w:t>
      </w:r>
    </w:p>
    <w:p>
      <w:pPr>
        <w:rPr>
          <w:rFonts w:ascii="黑体" w:hAnsi="黑体" w:eastAsia="黑体"/>
          <w:sz w:val="32"/>
          <w:szCs w:val="32"/>
          <w:highlight w:val="none"/>
        </w:rPr>
      </w:pPr>
      <w:r>
        <w:rPr>
          <w:rFonts w:hint="eastAsia" w:ascii="黑体" w:hAnsi="黑体" w:eastAsia="黑体"/>
          <w:sz w:val="32"/>
          <w:szCs w:val="32"/>
          <w:highlight w:val="none"/>
        </w:rPr>
        <w:t>九、政府性基金预算支出情况表</w:t>
      </w:r>
    </w:p>
    <w:p>
      <w:pPr>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政府购买服务预算表</w:t>
      </w:r>
    </w:p>
    <w:p>
      <w:pPr>
        <w:rPr>
          <w:rFonts w:ascii="黑体" w:hAnsi="黑体" w:eastAsia="黑体"/>
          <w:sz w:val="32"/>
          <w:szCs w:val="32"/>
          <w:highlight w:val="none"/>
        </w:rPr>
      </w:pPr>
      <w:r>
        <w:rPr>
          <w:rFonts w:hint="eastAsia" w:ascii="黑体" w:hAnsi="黑体" w:eastAsia="黑体"/>
          <w:sz w:val="32"/>
          <w:szCs w:val="32"/>
          <w:highlight w:val="none"/>
        </w:rPr>
        <w:t>十一、项目支出绩效表</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第三部分  住建局（部门）</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年度部门预算数据分析</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  名词解释</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第一部分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住建局（部门）概况</w:t>
      </w:r>
    </w:p>
    <w:p>
      <w:pPr>
        <w:rPr>
          <w:rFonts w:ascii="仿宋" w:hAnsi="仿宋" w:eastAsia="仿宋"/>
          <w:sz w:val="32"/>
          <w:szCs w:val="32"/>
          <w:highlight w:val="none"/>
        </w:rPr>
      </w:pPr>
    </w:p>
    <w:p>
      <w:pPr>
        <w:rPr>
          <w:rFonts w:ascii="黑体" w:hAnsi="黑体" w:eastAsia="黑体"/>
          <w:sz w:val="32"/>
          <w:szCs w:val="32"/>
          <w:highlight w:val="none"/>
        </w:rPr>
      </w:pPr>
      <w:r>
        <w:rPr>
          <w:rFonts w:hint="eastAsia" w:ascii="黑体" w:hAnsi="黑体" w:eastAsia="黑体"/>
          <w:sz w:val="32"/>
          <w:szCs w:val="32"/>
          <w:highlight w:val="none"/>
        </w:rPr>
        <w:t>一、主要职能</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组织部门印发的“三定”方案文件，规定的部门主要职责。</w:t>
      </w:r>
    </w:p>
    <w:p>
      <w:pPr>
        <w:ind w:firstLine="640" w:firstLineChars="200"/>
        <w:rPr>
          <w:rFonts w:ascii="仿宋" w:hAnsi="仿宋" w:eastAsia="仿宋"/>
          <w:sz w:val="32"/>
          <w:szCs w:val="32"/>
          <w:highlight w:val="none"/>
        </w:rPr>
      </w:pPr>
      <w:r>
        <w:rPr>
          <w:rFonts w:hint="eastAsia" w:ascii="仿宋_GB2312" w:eastAsia="仿宋_GB2312" w:cs="仿宋_GB2312" w:hAnsiTheme="minorHAnsi"/>
          <w:kern w:val="0"/>
          <w:sz w:val="32"/>
          <w:szCs w:val="32"/>
          <w:highlight w:val="none"/>
        </w:rPr>
        <w:t>负责</w:t>
      </w:r>
      <w:r>
        <w:rPr>
          <w:rFonts w:hint="eastAsia" w:ascii="仿宋_GB2312" w:eastAsia="仿宋_GB2312" w:cs="仿宋_GB2312" w:hAnsiTheme="minorHAnsi"/>
          <w:kern w:val="0"/>
          <w:sz w:val="32"/>
          <w:szCs w:val="32"/>
          <w:highlight w:val="none"/>
          <w:u w:val="single"/>
        </w:rPr>
        <w:t>管理</w:t>
      </w:r>
      <w:r>
        <w:rPr>
          <w:rFonts w:hint="eastAsia" w:ascii="仿宋_GB2312" w:eastAsia="仿宋_GB2312" w:cs="仿宋_GB2312" w:hAnsiTheme="minorHAnsi"/>
          <w:kern w:val="0"/>
          <w:sz w:val="32"/>
          <w:szCs w:val="32"/>
          <w:highlight w:val="none"/>
          <w:u w:val="single"/>
          <w:lang w:eastAsia="zh-CN"/>
        </w:rPr>
        <w:t>城镇中低收入家庭住房保障工作、推进住房制度改革、建立科学规范的工程建设标准体系、房地产市场监督管理工作、建筑市场监督管理工作、指导城市建设、指导村镇建设、全县人民防空管理工作、全县建筑工程质量安全监督管理工作、推进行业科技发展和建筑节能、指导村城镇减排工作、全县住房公积金监督管理工作、行业人才工作</w:t>
      </w:r>
      <w:r>
        <w:rPr>
          <w:rFonts w:hint="eastAsia" w:ascii="仿宋" w:hAnsi="仿宋" w:eastAsia="仿宋"/>
          <w:sz w:val="32"/>
          <w:szCs w:val="32"/>
          <w:highlight w:val="none"/>
          <w:u w:val="single"/>
          <w:lang w:eastAsia="zh-CN"/>
        </w:rPr>
        <w:t>。</w:t>
      </w:r>
      <w:r>
        <w:rPr>
          <w:rFonts w:hint="eastAsia" w:ascii="仿宋" w:hAnsi="仿宋" w:eastAsia="仿宋"/>
          <w:sz w:val="32"/>
          <w:szCs w:val="32"/>
          <w:highlight w:val="none"/>
        </w:rPr>
        <w:t>组织</w:t>
      </w:r>
      <w:r>
        <w:rPr>
          <w:rFonts w:ascii="仿宋" w:hAnsi="仿宋" w:eastAsia="仿宋"/>
          <w:sz w:val="32"/>
          <w:szCs w:val="32"/>
          <w:highlight w:val="none"/>
        </w:rPr>
        <w:t>协调</w:t>
      </w:r>
      <w:r>
        <w:rPr>
          <w:rFonts w:hint="eastAsia" w:ascii="仿宋" w:hAnsi="仿宋" w:eastAsia="仿宋"/>
          <w:sz w:val="32"/>
          <w:szCs w:val="32"/>
          <w:highlight w:val="none"/>
          <w:u w:val="single"/>
        </w:rPr>
        <w:t xml:space="preserve">   </w:t>
      </w:r>
      <w:r>
        <w:rPr>
          <w:rFonts w:ascii="仿宋" w:hAnsi="仿宋" w:eastAsia="仿宋"/>
          <w:sz w:val="32"/>
          <w:szCs w:val="32"/>
          <w:highlight w:val="none"/>
        </w:rPr>
        <w:t>，</w:t>
      </w:r>
      <w:r>
        <w:rPr>
          <w:rFonts w:hint="eastAsia" w:ascii="仿宋" w:hAnsi="仿宋" w:eastAsia="仿宋"/>
          <w:sz w:val="32"/>
          <w:szCs w:val="32"/>
          <w:highlight w:val="none"/>
        </w:rPr>
        <w:t xml:space="preserve">起草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eastAsia="zh-CN"/>
        </w:rPr>
        <w:t>住房和城乡建设领域的地方性法规草案和政府规章草案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，拟定</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eastAsia="zh-CN"/>
        </w:rPr>
        <w:t>住房保障相关政策并指导实施、切合巴青实际的住房政策、全县住房建设规划并指导实施、建设项目可行性研究评价方法、经济参数、建设标准和工程造价的管理制度、房地产市场管理政策并监督执行、市场建设的政策、规划并指导实施、全县村镇建设发展规划、政策、技术标准并监督实施。</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ascii="仿宋" w:hAnsi="仿宋" w:eastAsia="仿宋"/>
          <w:sz w:val="32"/>
          <w:szCs w:val="32"/>
          <w:highlight w:val="none"/>
        </w:rPr>
        <w:t>编制</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eastAsia="zh-CN"/>
        </w:rPr>
        <w:t>市场综合防护建设发展、人民防空建设、城市地下空间开发利用和重要目标防护建设等规划。</w:t>
      </w:r>
    </w:p>
    <w:p>
      <w:pPr>
        <w:rPr>
          <w:rFonts w:ascii="黑体" w:hAnsi="黑体" w:eastAsia="黑体"/>
          <w:sz w:val="32"/>
          <w:szCs w:val="32"/>
          <w:highlight w:val="none"/>
        </w:rPr>
      </w:pPr>
      <w:r>
        <w:rPr>
          <w:rFonts w:hint="eastAsia" w:ascii="黑体" w:hAnsi="黑体" w:eastAsia="黑体"/>
          <w:sz w:val="32"/>
          <w:szCs w:val="32"/>
          <w:highlight w:val="none"/>
        </w:rPr>
        <w:t>二、部门预算单位构成</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部门内设</w:t>
      </w:r>
      <w:r>
        <w:rPr>
          <w:rFonts w:hint="eastAsia" w:ascii="仿宋" w:hAnsi="仿宋" w:eastAsia="仿宋"/>
          <w:sz w:val="32"/>
          <w:szCs w:val="32"/>
          <w:highlight w:val="none"/>
          <w:u w:val="single"/>
        </w:rPr>
        <w:t xml:space="preserve">  1 </w:t>
      </w:r>
      <w:r>
        <w:rPr>
          <w:rFonts w:hint="eastAsia" w:ascii="仿宋" w:hAnsi="仿宋" w:eastAsia="仿宋"/>
          <w:sz w:val="32"/>
          <w:szCs w:val="32"/>
          <w:highlight w:val="none"/>
        </w:rPr>
        <w:t>个机构、</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个处（详细到</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个二级预算单位。</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纳入本部门</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年部门预算编制范围的二级预算单位包括：</w:t>
      </w:r>
      <w:r>
        <w:rPr>
          <w:rFonts w:hint="eastAsia" w:ascii="仿宋" w:hAnsi="仿宋" w:eastAsia="仿宋"/>
          <w:sz w:val="32"/>
          <w:szCs w:val="32"/>
          <w:highlight w:val="none"/>
          <w:lang w:val="en-US" w:eastAsia="zh-CN"/>
        </w:rPr>
        <w:t>无。</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第二部分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住建局（部门）</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年度预算明细表</w:t>
      </w: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（表格详见附件）</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黑体" w:hAnsi="黑体" w:eastAsia="黑体"/>
          <w:sz w:val="32"/>
          <w:szCs w:val="32"/>
          <w:highlight w:val="none"/>
        </w:rPr>
      </w:pPr>
    </w:p>
    <w:p>
      <w:pPr>
        <w:jc w:val="center"/>
        <w:rPr>
          <w:rFonts w:ascii="黑体" w:hAnsi="黑体" w:eastAsia="黑体"/>
          <w:sz w:val="32"/>
          <w:szCs w:val="32"/>
          <w:highlight w:val="none"/>
        </w:rPr>
      </w:pPr>
    </w:p>
    <w:p>
      <w:pPr>
        <w:jc w:val="center"/>
        <w:rPr>
          <w:rFonts w:ascii="黑体" w:hAnsi="黑体" w:eastAsia="黑体"/>
          <w:sz w:val="32"/>
          <w:szCs w:val="32"/>
          <w:highlight w:val="none"/>
        </w:rPr>
      </w:pPr>
    </w:p>
    <w:p>
      <w:pPr>
        <w:jc w:val="center"/>
        <w:rPr>
          <w:rFonts w:ascii="黑体" w:hAnsi="黑体" w:eastAsia="黑体"/>
          <w:sz w:val="32"/>
          <w:szCs w:val="32"/>
          <w:highlight w:val="none"/>
        </w:rPr>
      </w:pPr>
    </w:p>
    <w:p>
      <w:pPr>
        <w:jc w:val="center"/>
        <w:rPr>
          <w:rFonts w:ascii="黑体" w:hAnsi="黑体" w:eastAsia="黑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第三部分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住建局（部门）</w:t>
      </w:r>
      <w:r>
        <w:rPr>
          <w:rFonts w:hint="eastAsia" w:ascii="方正小标宋简体" w:hAnsi="仿宋" w:eastAsia="方正小标宋简体"/>
          <w:sz w:val="32"/>
          <w:szCs w:val="32"/>
          <w:highlight w:val="none"/>
          <w:lang w:eastAsia="zh-CN"/>
        </w:rPr>
        <w:t>2023</w:t>
      </w:r>
      <w:r>
        <w:rPr>
          <w:rFonts w:hint="eastAsia" w:ascii="方正小标宋简体" w:hAnsi="仿宋" w:eastAsia="方正小标宋简体"/>
          <w:sz w:val="32"/>
          <w:szCs w:val="32"/>
          <w:highlight w:val="none"/>
        </w:rPr>
        <w:t>年度部门预算数据分析</w:t>
      </w:r>
    </w:p>
    <w:p>
      <w:pPr>
        <w:jc w:val="center"/>
        <w:rPr>
          <w:rFonts w:ascii="黑体" w:hAnsi="黑体" w:eastAsia="黑体"/>
          <w:sz w:val="32"/>
          <w:szCs w:val="32"/>
          <w:highlight w:val="none"/>
        </w:rPr>
      </w:pPr>
    </w:p>
    <w:p>
      <w:pPr>
        <w:rPr>
          <w:rFonts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年部门收支总表的说明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年收支总预算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17507.72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万元。收入包括：一般公共预算拨款收入</w:t>
      </w:r>
      <w:r>
        <w:rPr>
          <w:rFonts w:hint="eastAsia" w:ascii="仿宋" w:hAnsi="仿宋" w:eastAsia="仿宋"/>
          <w:color w:val="auto"/>
          <w:sz w:val="32"/>
          <w:szCs w:val="32"/>
          <w:highlight w:val="none"/>
          <w:u w:val="single"/>
          <w:lang w:val="en-US" w:eastAsia="zh-CN"/>
        </w:rPr>
        <w:t>380.55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、事业收入</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、事业单位经营收入</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、其他收入</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、使用非财政拨款结余</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、上年结转</w:t>
      </w:r>
      <w:r>
        <w:rPr>
          <w:rFonts w:hint="eastAsia" w:ascii="仿宋" w:hAnsi="仿宋" w:eastAsia="仿宋"/>
          <w:color w:val="auto"/>
          <w:sz w:val="32"/>
          <w:szCs w:val="32"/>
          <w:highlight w:val="none"/>
          <w:u w:val="single"/>
        </w:rPr>
        <w:t>17127.18</w:t>
      </w:r>
      <w:r>
        <w:rPr>
          <w:rFonts w:hint="eastAsia" w:ascii="仿宋" w:hAnsi="仿宋" w:eastAsia="仿宋"/>
          <w:color w:val="auto"/>
          <w:sz w:val="32"/>
          <w:szCs w:val="32"/>
          <w:highlight w:val="none"/>
          <w:u w:val="none"/>
          <w:lang w:eastAsia="zh-CN"/>
        </w:rPr>
        <w:t>万元</w:t>
      </w:r>
      <w:r>
        <w:rPr>
          <w:rFonts w:hint="eastAsia" w:ascii="仿宋" w:hAnsi="仿宋" w:eastAsia="仿宋"/>
          <w:sz w:val="32"/>
          <w:szCs w:val="32"/>
          <w:highlight w:val="none"/>
        </w:rPr>
        <w:t>；支出包括：一般公共服务支出</w:t>
      </w:r>
      <w:r>
        <w:rPr>
          <w:rFonts w:hint="eastAsia" w:ascii="仿宋" w:hAnsi="仿宋" w:eastAsia="仿宋"/>
          <w:color w:val="auto"/>
          <w:sz w:val="32"/>
          <w:szCs w:val="32"/>
          <w:highlight w:val="none"/>
          <w:u w:val="single"/>
          <w:lang w:val="en-US" w:eastAsia="zh-CN"/>
        </w:rPr>
        <w:t>5.21</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、外交支出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、教育支出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、科学技术支出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75.5</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lang w:val="en-US" w:eastAsia="zh-CN"/>
        </w:rPr>
        <w:t>29.85</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u w:val="none"/>
        </w:rPr>
        <w:t>、</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lang w:val="en-US" w:eastAsia="zh-CN"/>
        </w:rPr>
        <w:t>1141.11</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lang w:eastAsia="zh-CN"/>
        </w:rPr>
        <w:t>、城乡社区支出</w:t>
      </w:r>
      <w:r>
        <w:rPr>
          <w:rFonts w:hint="eastAsia" w:ascii="仿宋" w:hAnsi="仿宋" w:eastAsia="仿宋"/>
          <w:sz w:val="32"/>
          <w:szCs w:val="32"/>
          <w:highlight w:val="none"/>
          <w:u w:val="single"/>
          <w:lang w:val="en-US" w:eastAsia="zh-CN"/>
        </w:rPr>
        <w:t>16256.05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年度部门收入总表的说明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收入预算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17507.72</w:t>
      </w:r>
      <w:r>
        <w:rPr>
          <w:rFonts w:hint="eastAsia" w:ascii="仿宋" w:hAnsi="仿宋" w:eastAsia="仿宋"/>
          <w:sz w:val="32"/>
          <w:szCs w:val="32"/>
          <w:highlight w:val="none"/>
        </w:rPr>
        <w:t>万元，其中：上年结转</w:t>
      </w:r>
      <w:r>
        <w:rPr>
          <w:rFonts w:hint="eastAsia" w:ascii="仿宋" w:hAnsi="仿宋" w:eastAsia="仿宋"/>
          <w:sz w:val="32"/>
          <w:szCs w:val="32"/>
          <w:highlight w:val="none"/>
          <w:u w:val="single"/>
        </w:rPr>
        <w:t xml:space="preserve"> 17127.18  </w:t>
      </w:r>
      <w:r>
        <w:rPr>
          <w:rFonts w:hint="eastAsia" w:ascii="仿宋" w:hAnsi="仿宋" w:eastAsia="仿宋"/>
          <w:sz w:val="32"/>
          <w:szCs w:val="32"/>
          <w:highlight w:val="none"/>
        </w:rPr>
        <w:t>万元， 占</w:t>
      </w:r>
      <w:r>
        <w:rPr>
          <w:rFonts w:hint="eastAsia" w:ascii="仿宋" w:hAnsi="仿宋" w:eastAsia="仿宋"/>
          <w:sz w:val="32"/>
          <w:szCs w:val="32"/>
          <w:highlight w:val="none"/>
          <w:u w:val="single"/>
        </w:rPr>
        <w:t>9</w:t>
      </w:r>
      <w:r>
        <w:rPr>
          <w:rFonts w:hint="eastAsia" w:ascii="仿宋" w:hAnsi="仿宋" w:eastAsia="仿宋"/>
          <w:sz w:val="32"/>
          <w:szCs w:val="32"/>
          <w:highlight w:val="none"/>
          <w:u w:val="single"/>
          <w:lang w:val="en-US" w:eastAsia="zh-CN"/>
        </w:rPr>
        <w:t>8</w:t>
      </w:r>
      <w:r>
        <w:rPr>
          <w:rFonts w:hint="eastAsia" w:ascii="仿宋" w:hAnsi="仿宋" w:eastAsia="仿宋"/>
          <w:sz w:val="32"/>
          <w:szCs w:val="32"/>
          <w:highlight w:val="none"/>
        </w:rPr>
        <w:t>%；一般公共预算拨款收入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380.55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pPr>
        <w:rPr>
          <w:rFonts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年部门支出总表的说明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年支出预算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17507.72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万元，其中：基本支出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388.71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%；项目支出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17119.01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9</w:t>
      </w:r>
      <w:r>
        <w:rPr>
          <w:rFonts w:hint="eastAsia" w:ascii="仿宋" w:hAnsi="仿宋" w:eastAsia="仿宋"/>
          <w:sz w:val="32"/>
          <w:szCs w:val="32"/>
          <w:highlight w:val="none"/>
          <w:u w:val="single"/>
          <w:lang w:val="en-US" w:eastAsia="zh-CN"/>
        </w:rPr>
        <w:t>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%；事业单位经营支出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四、</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年财政拨款收支总表的说明</w:t>
      </w:r>
    </w:p>
    <w:p>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年财政拨款收支总预算</w:t>
      </w:r>
      <w:r>
        <w:rPr>
          <w:rFonts w:hint="eastAsia" w:ascii="仿宋" w:hAnsi="仿宋" w:eastAsia="仿宋"/>
          <w:sz w:val="32"/>
          <w:szCs w:val="32"/>
          <w:highlight w:val="none"/>
          <w:u w:val="single"/>
          <w:lang w:val="en-US" w:eastAsia="zh-CN"/>
        </w:rPr>
        <w:t>17507.72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万元。收入为一般公共预算拨款</w:t>
      </w:r>
      <w:r>
        <w:rPr>
          <w:rFonts w:hint="eastAsia" w:ascii="仿宋" w:hAnsi="仿宋" w:eastAsia="仿宋"/>
          <w:sz w:val="32"/>
          <w:szCs w:val="32"/>
          <w:highlight w:val="none"/>
          <w:u w:val="single"/>
          <w:lang w:val="en-US" w:eastAsia="zh-CN"/>
        </w:rPr>
        <w:t>380.55</w:t>
      </w:r>
      <w:r>
        <w:rPr>
          <w:rFonts w:hint="eastAsia" w:ascii="仿宋" w:hAnsi="仿宋" w:eastAsia="仿宋"/>
          <w:sz w:val="32"/>
          <w:szCs w:val="32"/>
          <w:highlight w:val="none"/>
          <w:u w:val="none"/>
          <w:lang w:eastAsia="zh-CN"/>
        </w:rPr>
        <w:t>万元</w:t>
      </w:r>
      <w:r>
        <w:rPr>
          <w:rFonts w:hint="eastAsia" w:ascii="仿宋" w:hAnsi="仿宋" w:eastAsia="仿宋"/>
          <w:sz w:val="32"/>
          <w:szCs w:val="32"/>
          <w:highlight w:val="none"/>
        </w:rPr>
        <w:t>，包括：一般公共预算当年拨款收入</w:t>
      </w:r>
      <w:r>
        <w:rPr>
          <w:rFonts w:hint="eastAsia" w:ascii="仿宋" w:hAnsi="仿宋" w:eastAsia="仿宋"/>
          <w:sz w:val="32"/>
          <w:szCs w:val="32"/>
          <w:highlight w:val="none"/>
          <w:u w:val="single"/>
          <w:lang w:val="en-US" w:eastAsia="zh-CN"/>
        </w:rPr>
        <w:t>380.55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万元、上年结转</w:t>
      </w:r>
      <w:r>
        <w:rPr>
          <w:rFonts w:hint="eastAsia" w:ascii="仿宋" w:hAnsi="仿宋" w:eastAsia="仿宋"/>
          <w:sz w:val="32"/>
          <w:szCs w:val="32"/>
          <w:highlight w:val="none"/>
          <w:u w:val="single"/>
          <w:lang w:val="en-US" w:eastAsia="zh-CN"/>
        </w:rPr>
        <w:t>17127.18</w:t>
      </w:r>
      <w:r>
        <w:rPr>
          <w:rFonts w:hint="eastAsia" w:ascii="仿宋" w:hAnsi="仿宋" w:eastAsia="仿宋"/>
          <w:sz w:val="32"/>
          <w:szCs w:val="32"/>
          <w:highlight w:val="none"/>
        </w:rPr>
        <w:t>万元；支出包括：一般公共服务支出</w:t>
      </w:r>
      <w:r>
        <w:rPr>
          <w:rFonts w:hint="eastAsia" w:ascii="仿宋" w:hAnsi="仿宋" w:eastAsia="仿宋"/>
          <w:sz w:val="32"/>
          <w:szCs w:val="32"/>
          <w:highlight w:val="none"/>
          <w:u w:val="single"/>
          <w:lang w:val="en-US" w:eastAsia="zh-CN"/>
        </w:rPr>
        <w:t>5.21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万元、外交支出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万元、教育支出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万元、科学技术支出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万元、文化旅游体育与传媒支出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万元、社会保障和就业支出</w:t>
      </w:r>
      <w:r>
        <w:rPr>
          <w:rFonts w:hint="eastAsia" w:ascii="仿宋" w:hAnsi="仿宋" w:eastAsia="仿宋"/>
          <w:sz w:val="32"/>
          <w:szCs w:val="32"/>
          <w:highlight w:val="none"/>
          <w:u w:val="single"/>
          <w:lang w:val="en-US" w:eastAsia="zh-CN"/>
        </w:rPr>
        <w:t>75.5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万元、卫生健康支出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29.85</w:t>
      </w:r>
      <w:r>
        <w:rPr>
          <w:rFonts w:hint="eastAsia" w:ascii="仿宋" w:hAnsi="仿宋" w:eastAsia="仿宋"/>
          <w:sz w:val="32"/>
          <w:szCs w:val="32"/>
          <w:highlight w:val="none"/>
        </w:rPr>
        <w:t>万元、住房保障支出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1141.11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 城乡社区支出</w:t>
      </w:r>
      <w:r>
        <w:rPr>
          <w:rFonts w:hint="eastAsia" w:ascii="仿宋" w:hAnsi="仿宋" w:eastAsia="仿宋"/>
          <w:sz w:val="32"/>
          <w:szCs w:val="32"/>
          <w:highlight w:val="none"/>
          <w:u w:val="single"/>
          <w:lang w:val="en-US" w:eastAsia="zh-CN"/>
        </w:rPr>
        <w:t>16256.05</w:t>
      </w:r>
      <w:r>
        <w:rPr>
          <w:rFonts w:hint="eastAsia" w:ascii="仿宋" w:hAnsi="仿宋" w:eastAsia="仿宋"/>
          <w:sz w:val="32"/>
          <w:szCs w:val="32"/>
          <w:highlight w:val="none"/>
        </w:rPr>
        <w:t>万元。</w:t>
      </w:r>
    </w:p>
    <w:p>
      <w:pPr>
        <w:rPr>
          <w:rFonts w:ascii="黑体" w:hAnsi="黑体" w:eastAsia="黑体"/>
          <w:sz w:val="32"/>
          <w:szCs w:val="32"/>
          <w:highlight w:val="none"/>
        </w:rPr>
      </w:pPr>
      <w:r>
        <w:rPr>
          <w:rFonts w:hint="eastAsia" w:ascii="黑体" w:hAnsi="黑体" w:eastAsia="黑体"/>
          <w:sz w:val="32"/>
          <w:szCs w:val="32"/>
          <w:highlight w:val="none"/>
        </w:rPr>
        <w:t>五、</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年一般公共预算支出表的说明</w:t>
      </w:r>
    </w:p>
    <w:p>
      <w:pPr>
        <w:rPr>
          <w:rFonts w:ascii="楷体" w:hAnsi="楷体" w:eastAsia="楷体"/>
          <w:sz w:val="32"/>
          <w:szCs w:val="32"/>
          <w:highlight w:val="none"/>
        </w:rPr>
      </w:pPr>
      <w:r>
        <w:rPr>
          <w:rFonts w:hint="eastAsia" w:ascii="楷体" w:hAnsi="楷体" w:eastAsia="楷体"/>
          <w:sz w:val="32"/>
          <w:szCs w:val="32"/>
          <w:highlight w:val="none"/>
        </w:rPr>
        <w:t>（一）一般公共预算当年拨款规模变化情况。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年一般公共预算当年拨款</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17507.72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2099.18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万元，主要原因：</w:t>
      </w:r>
    </w:p>
    <w:p>
      <w:pPr>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一般公共服务支出</w:t>
      </w:r>
      <w:r>
        <w:rPr>
          <w:rFonts w:hint="eastAsia" w:ascii="仿宋" w:hAnsi="仿宋" w:eastAsia="仿宋"/>
          <w:sz w:val="32"/>
          <w:szCs w:val="32"/>
          <w:highlight w:val="none"/>
          <w:u w:val="single"/>
          <w:lang w:val="en-US" w:eastAsia="zh-CN"/>
        </w:rPr>
        <w:t>5.21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0.03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75.5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0.43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29.85</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0.17</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1141.11</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6.52</w:t>
      </w:r>
      <w:r>
        <w:rPr>
          <w:rFonts w:hint="eastAsia" w:ascii="仿宋" w:hAnsi="仿宋" w:eastAsia="仿宋"/>
          <w:sz w:val="32"/>
          <w:szCs w:val="32"/>
          <w:highlight w:val="none"/>
        </w:rPr>
        <w:t>%</w:t>
      </w:r>
      <w:r>
        <w:rPr>
          <w:rFonts w:hint="eastAsia" w:ascii="仿宋" w:hAnsi="仿宋" w:eastAsia="仿宋"/>
          <w:sz w:val="32"/>
          <w:szCs w:val="32"/>
          <w:highlight w:val="none"/>
          <w:lang w:eastAsia="zh-CN"/>
        </w:rPr>
        <w:t>； 城乡社区支出</w:t>
      </w:r>
      <w:r>
        <w:rPr>
          <w:rFonts w:hint="eastAsia" w:ascii="仿宋" w:hAnsi="仿宋" w:eastAsia="仿宋"/>
          <w:sz w:val="32"/>
          <w:szCs w:val="32"/>
          <w:highlight w:val="none"/>
          <w:u w:val="single"/>
          <w:lang w:val="en-US" w:eastAsia="zh-CN"/>
        </w:rPr>
        <w:t>16256.05</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92.85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对</w:t>
      </w:r>
      <w:r>
        <w:rPr>
          <w:rFonts w:ascii="仿宋" w:hAnsi="仿宋" w:eastAsia="仿宋"/>
          <w:sz w:val="32"/>
          <w:szCs w:val="32"/>
          <w:highlight w:val="none"/>
        </w:rPr>
        <w:t>本部门</w:t>
      </w:r>
      <w:r>
        <w:rPr>
          <w:rFonts w:hint="eastAsia" w:ascii="仿宋" w:hAnsi="仿宋" w:eastAsia="仿宋"/>
          <w:sz w:val="32"/>
          <w:szCs w:val="32"/>
          <w:highlight w:val="none"/>
        </w:rPr>
        <w:t>一般</w:t>
      </w:r>
      <w:r>
        <w:rPr>
          <w:rFonts w:ascii="仿宋" w:hAnsi="仿宋" w:eastAsia="仿宋"/>
          <w:sz w:val="32"/>
          <w:szCs w:val="32"/>
          <w:highlight w:val="none"/>
        </w:rPr>
        <w:t>公共预算支出</w:t>
      </w:r>
      <w:r>
        <w:rPr>
          <w:rFonts w:hint="eastAsia" w:ascii="仿宋" w:hAnsi="仿宋" w:eastAsia="仿宋"/>
          <w:sz w:val="32"/>
          <w:szCs w:val="32"/>
          <w:highlight w:val="none"/>
        </w:rPr>
        <w:t>功能分类项级</w:t>
      </w:r>
      <w:r>
        <w:rPr>
          <w:rFonts w:ascii="仿宋" w:hAnsi="仿宋" w:eastAsia="仿宋"/>
          <w:sz w:val="32"/>
          <w:szCs w:val="32"/>
          <w:highlight w:val="none"/>
        </w:rPr>
        <w:t>科目</w:t>
      </w:r>
      <w:r>
        <w:rPr>
          <w:rFonts w:hint="eastAsia" w:ascii="仿宋" w:hAnsi="仿宋" w:eastAsia="仿宋"/>
          <w:sz w:val="32"/>
          <w:szCs w:val="32"/>
          <w:highlight w:val="none"/>
        </w:rPr>
        <w:t>增减变化进行</w:t>
      </w:r>
      <w:r>
        <w:rPr>
          <w:rFonts w:ascii="仿宋" w:hAnsi="仿宋" w:eastAsia="仿宋"/>
          <w:sz w:val="32"/>
          <w:szCs w:val="32"/>
          <w:highlight w:val="none"/>
        </w:rPr>
        <w:t>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1.一般公共服务支出（类）财政事务（款）行政运行（项）</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380.55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203.64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54</w:t>
      </w:r>
      <w:r>
        <w:rPr>
          <w:rFonts w:hint="eastAsia" w:ascii="仿宋" w:hAnsi="仿宋" w:eastAsia="仿宋"/>
          <w:sz w:val="32"/>
          <w:szCs w:val="32"/>
          <w:highlight w:val="none"/>
        </w:rPr>
        <w:t>%。主要是</w:t>
      </w:r>
      <w:r>
        <w:rPr>
          <w:rFonts w:hint="eastAsia" w:ascii="仿宋" w:hAnsi="仿宋" w:eastAsia="仿宋"/>
          <w:sz w:val="32"/>
          <w:szCs w:val="32"/>
          <w:highlight w:val="none"/>
          <w:u w:val="single"/>
          <w:lang w:eastAsia="zh-CN"/>
        </w:rPr>
        <w:t>单位干部人数增加</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2.一般公共服务支出（类）财政事务（款）一般行政管理事务（项）</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17.31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8.58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50</w:t>
      </w:r>
      <w:r>
        <w:rPr>
          <w:rFonts w:hint="eastAsia" w:ascii="仿宋" w:hAnsi="仿宋" w:eastAsia="仿宋"/>
          <w:sz w:val="32"/>
          <w:szCs w:val="32"/>
          <w:highlight w:val="none"/>
        </w:rPr>
        <w:t xml:space="preserve"> %。主要</w:t>
      </w:r>
      <w:r>
        <w:rPr>
          <w:rFonts w:hint="eastAsia" w:ascii="仿宋" w:hAnsi="仿宋" w:eastAsia="仿宋"/>
          <w:sz w:val="32"/>
          <w:szCs w:val="32"/>
          <w:highlight w:val="none"/>
          <w:lang w:eastAsia="zh-CN"/>
        </w:rPr>
        <w:t>是</w:t>
      </w:r>
      <w:r>
        <w:rPr>
          <w:rFonts w:hint="eastAsia" w:ascii="仿宋" w:hAnsi="仿宋" w:eastAsia="仿宋"/>
          <w:sz w:val="32"/>
          <w:szCs w:val="32"/>
          <w:highlight w:val="none"/>
          <w:u w:val="single"/>
          <w:lang w:eastAsia="zh-CN"/>
        </w:rPr>
        <w:t>单位人员增加</w:t>
      </w:r>
      <w:r>
        <w:rPr>
          <w:rFonts w:hint="eastAsia" w:ascii="仿宋" w:hAnsi="仿宋" w:eastAsia="仿宋"/>
          <w:sz w:val="32"/>
          <w:szCs w:val="32"/>
          <w:highlight w:val="none"/>
          <w:lang w:eastAsia="zh-CN"/>
        </w:rPr>
        <w:t>。</w:t>
      </w:r>
    </w:p>
    <w:p>
      <w:pPr>
        <w:rPr>
          <w:rFonts w:ascii="黑体" w:hAnsi="黑体" w:eastAsia="黑体"/>
          <w:sz w:val="32"/>
          <w:szCs w:val="32"/>
          <w:highlight w:val="none"/>
        </w:rPr>
      </w:pPr>
      <w:r>
        <w:rPr>
          <w:rFonts w:hint="eastAsia" w:ascii="黑体" w:hAnsi="黑体" w:eastAsia="黑体"/>
          <w:sz w:val="32"/>
          <w:szCs w:val="32"/>
          <w:highlight w:val="none"/>
        </w:rPr>
        <w:t>六、</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年一般公共预算基本支出表的说明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年一般公共预算基本支出</w:t>
      </w:r>
      <w:r>
        <w:rPr>
          <w:rFonts w:hint="eastAsia" w:ascii="仿宋" w:hAnsi="仿宋" w:eastAsia="仿宋"/>
          <w:sz w:val="32"/>
          <w:szCs w:val="32"/>
          <w:highlight w:val="none"/>
          <w:u w:val="single"/>
          <w:lang w:val="en-US" w:eastAsia="zh-CN"/>
        </w:rPr>
        <w:t>388.71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万元，其中：人员经费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371.4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万元，主要包括（以下</w:t>
      </w:r>
      <w:r>
        <w:rPr>
          <w:rFonts w:ascii="仿宋" w:hAnsi="仿宋" w:eastAsia="仿宋"/>
          <w:sz w:val="32"/>
          <w:szCs w:val="32"/>
          <w:highlight w:val="none"/>
        </w:rPr>
        <w:t>内容</w:t>
      </w:r>
      <w:r>
        <w:rPr>
          <w:rFonts w:hint="eastAsia" w:ascii="仿宋" w:hAnsi="仿宋" w:eastAsia="仿宋"/>
          <w:sz w:val="32"/>
          <w:szCs w:val="32"/>
          <w:highlight w:val="none"/>
        </w:rPr>
        <w:t>根据</w:t>
      </w:r>
      <w:r>
        <w:rPr>
          <w:rFonts w:ascii="仿宋" w:hAnsi="仿宋" w:eastAsia="仿宋"/>
          <w:sz w:val="32"/>
          <w:szCs w:val="32"/>
          <w:highlight w:val="none"/>
        </w:rPr>
        <w:t>部门具体情况进行</w:t>
      </w:r>
      <w:r>
        <w:rPr>
          <w:rFonts w:hint="eastAsia" w:ascii="仿宋" w:hAnsi="仿宋" w:eastAsia="仿宋"/>
          <w:sz w:val="32"/>
          <w:szCs w:val="32"/>
          <w:highlight w:val="none"/>
        </w:rPr>
        <w:t>填列</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工资性支出</w:t>
      </w:r>
      <w:r>
        <w:rPr>
          <w:rFonts w:hint="eastAsia" w:ascii="仿宋" w:hAnsi="仿宋" w:eastAsia="仿宋"/>
          <w:sz w:val="32"/>
          <w:szCs w:val="32"/>
          <w:highlight w:val="none"/>
        </w:rPr>
        <w:t>（基本工资、津贴补贴、奖金</w:t>
      </w:r>
      <w:r>
        <w:rPr>
          <w:rFonts w:ascii="仿宋" w:hAnsi="仿宋" w:eastAsia="仿宋"/>
          <w:sz w:val="32"/>
          <w:szCs w:val="32"/>
          <w:highlight w:val="none"/>
        </w:rPr>
        <w:t>）</w:t>
      </w:r>
      <w:r>
        <w:rPr>
          <w:rFonts w:hint="eastAsia" w:ascii="仿宋" w:hAnsi="仿宋" w:eastAsia="仿宋"/>
          <w:sz w:val="32"/>
          <w:szCs w:val="32"/>
          <w:highlight w:val="none"/>
          <w:u w:val="single"/>
          <w:lang w:val="en-US" w:eastAsia="zh-CN"/>
        </w:rPr>
        <w:t>222.65</w:t>
      </w:r>
      <w:r>
        <w:rPr>
          <w:rFonts w:hint="eastAsia" w:ascii="仿宋" w:hAnsi="仿宋" w:eastAsia="仿宋"/>
          <w:sz w:val="32"/>
          <w:szCs w:val="32"/>
          <w:highlight w:val="none"/>
        </w:rPr>
        <w:t>万元、</w:t>
      </w:r>
      <w:r>
        <w:rPr>
          <w:rFonts w:ascii="仿宋" w:hAnsi="仿宋" w:eastAsia="仿宋"/>
          <w:sz w:val="32"/>
          <w:szCs w:val="32"/>
          <w:highlight w:val="none"/>
        </w:rPr>
        <w:t>机关事业单位养老保险缴费</w:t>
      </w:r>
      <w:r>
        <w:rPr>
          <w:rFonts w:hint="eastAsia" w:ascii="仿宋" w:hAnsi="仿宋" w:eastAsia="仿宋"/>
          <w:sz w:val="32"/>
          <w:szCs w:val="32"/>
          <w:highlight w:val="none"/>
          <w:u w:val="single"/>
          <w:lang w:val="en-US" w:eastAsia="zh-CN"/>
        </w:rPr>
        <w:t>38.97</w:t>
      </w:r>
      <w:r>
        <w:rPr>
          <w:rFonts w:hint="eastAsia" w:ascii="仿宋" w:hAnsi="仿宋" w:eastAsia="仿宋"/>
          <w:sz w:val="32"/>
          <w:szCs w:val="32"/>
          <w:highlight w:val="none"/>
        </w:rPr>
        <w:t>万元、</w:t>
      </w:r>
      <w:r>
        <w:rPr>
          <w:rFonts w:ascii="仿宋" w:hAnsi="仿宋" w:eastAsia="仿宋"/>
          <w:sz w:val="32"/>
          <w:szCs w:val="32"/>
          <w:highlight w:val="none"/>
        </w:rPr>
        <w:t>城镇职工基本医疗保险缴费</w:t>
      </w:r>
      <w:r>
        <w:rPr>
          <w:rFonts w:hint="eastAsia" w:ascii="仿宋" w:hAnsi="仿宋" w:eastAsia="仿宋"/>
          <w:sz w:val="32"/>
          <w:szCs w:val="32"/>
          <w:highlight w:val="none"/>
          <w:u w:val="single"/>
          <w:lang w:val="en-US" w:eastAsia="zh-CN"/>
        </w:rPr>
        <w:t>22.66</w:t>
      </w:r>
      <w:r>
        <w:rPr>
          <w:rFonts w:hint="eastAsia" w:ascii="仿宋" w:hAnsi="仿宋" w:eastAsia="仿宋"/>
          <w:sz w:val="32"/>
          <w:szCs w:val="32"/>
          <w:highlight w:val="none"/>
        </w:rPr>
        <w:t>万元、</w:t>
      </w:r>
      <w:r>
        <w:rPr>
          <w:rFonts w:ascii="仿宋" w:hAnsi="仿宋" w:eastAsia="仿宋"/>
          <w:sz w:val="32"/>
          <w:szCs w:val="32"/>
          <w:highlight w:val="none"/>
        </w:rPr>
        <w:t>公务员医疗补助</w:t>
      </w:r>
      <w:r>
        <w:rPr>
          <w:rFonts w:hint="eastAsia" w:ascii="仿宋" w:hAnsi="仿宋" w:eastAsia="仿宋"/>
          <w:sz w:val="32"/>
          <w:szCs w:val="32"/>
          <w:highlight w:val="none"/>
          <w:u w:val="single"/>
          <w:lang w:val="en-US" w:eastAsia="zh-CN"/>
        </w:rPr>
        <w:t>5.21</w:t>
      </w:r>
      <w:r>
        <w:rPr>
          <w:rFonts w:hint="eastAsia" w:ascii="仿宋" w:hAnsi="仿宋" w:eastAsia="仿宋"/>
          <w:sz w:val="32"/>
          <w:szCs w:val="32"/>
          <w:highlight w:val="none"/>
        </w:rPr>
        <w:t>万元、</w:t>
      </w:r>
      <w:r>
        <w:rPr>
          <w:rFonts w:ascii="仿宋" w:hAnsi="仿宋" w:eastAsia="仿宋"/>
          <w:sz w:val="32"/>
          <w:szCs w:val="32"/>
          <w:highlight w:val="none"/>
        </w:rPr>
        <w:t>其他社会保险缴费</w:t>
      </w:r>
      <w:r>
        <w:rPr>
          <w:rFonts w:hint="eastAsia" w:ascii="仿宋" w:hAnsi="仿宋" w:eastAsia="仿宋"/>
          <w:sz w:val="32"/>
          <w:szCs w:val="32"/>
          <w:highlight w:val="none"/>
        </w:rPr>
        <w:t>（</w:t>
      </w:r>
      <w:r>
        <w:rPr>
          <w:rFonts w:ascii="仿宋" w:hAnsi="仿宋" w:eastAsia="仿宋"/>
          <w:sz w:val="32"/>
          <w:szCs w:val="32"/>
          <w:highlight w:val="none"/>
        </w:rPr>
        <w:t>失业保险</w:t>
      </w:r>
      <w:r>
        <w:rPr>
          <w:rFonts w:hint="eastAsia" w:ascii="仿宋" w:hAnsi="仿宋" w:eastAsia="仿宋"/>
          <w:sz w:val="32"/>
          <w:szCs w:val="32"/>
          <w:highlight w:val="none"/>
        </w:rPr>
        <w:t>、</w:t>
      </w:r>
      <w:r>
        <w:rPr>
          <w:rFonts w:ascii="仿宋" w:hAnsi="仿宋" w:eastAsia="仿宋"/>
          <w:sz w:val="32"/>
          <w:szCs w:val="32"/>
          <w:highlight w:val="none"/>
        </w:rPr>
        <w:t>工伤保险）</w:t>
      </w:r>
      <w:r>
        <w:rPr>
          <w:rFonts w:hint="eastAsia" w:ascii="仿宋" w:hAnsi="仿宋" w:eastAsia="仿宋"/>
          <w:sz w:val="32"/>
          <w:szCs w:val="32"/>
          <w:highlight w:val="none"/>
          <w:u w:val="single"/>
          <w:lang w:val="en-US" w:eastAsia="zh-CN"/>
        </w:rPr>
        <w:t>0.49</w:t>
      </w:r>
      <w:r>
        <w:rPr>
          <w:rFonts w:hint="eastAsia" w:ascii="仿宋" w:hAnsi="仿宋" w:eastAsia="仿宋"/>
          <w:sz w:val="32"/>
          <w:szCs w:val="32"/>
          <w:highlight w:val="none"/>
        </w:rPr>
        <w:t>万元、</w:t>
      </w:r>
      <w:r>
        <w:rPr>
          <w:rFonts w:ascii="仿宋" w:hAnsi="仿宋" w:eastAsia="仿宋"/>
          <w:sz w:val="32"/>
          <w:szCs w:val="32"/>
          <w:highlight w:val="none"/>
        </w:rPr>
        <w:t>其他工资福利支出</w:t>
      </w:r>
      <w:r>
        <w:rPr>
          <w:rFonts w:hint="eastAsia" w:ascii="仿宋" w:hAnsi="仿宋" w:eastAsia="仿宋"/>
          <w:sz w:val="32"/>
          <w:szCs w:val="32"/>
          <w:highlight w:val="none"/>
        </w:rPr>
        <w:t>（</w:t>
      </w:r>
      <w:r>
        <w:rPr>
          <w:rFonts w:ascii="仿宋" w:hAnsi="仿宋" w:eastAsia="仿宋"/>
          <w:sz w:val="32"/>
          <w:szCs w:val="32"/>
          <w:highlight w:val="none"/>
        </w:rPr>
        <w:t>个人取暖费</w:t>
      </w:r>
      <w:r>
        <w:rPr>
          <w:rFonts w:hint="eastAsia" w:ascii="仿宋" w:hAnsi="仿宋" w:eastAsia="仿宋"/>
          <w:sz w:val="32"/>
          <w:szCs w:val="32"/>
          <w:highlight w:val="none"/>
        </w:rPr>
        <w:t>、</w:t>
      </w:r>
      <w:r>
        <w:rPr>
          <w:rFonts w:ascii="仿宋" w:hAnsi="仿宋" w:eastAsia="仿宋"/>
          <w:sz w:val="32"/>
          <w:szCs w:val="32"/>
          <w:highlight w:val="none"/>
        </w:rPr>
        <w:t>独生子女费</w:t>
      </w:r>
      <w:r>
        <w:rPr>
          <w:rFonts w:hint="eastAsia" w:ascii="仿宋" w:hAnsi="仿宋" w:eastAsia="仿宋"/>
          <w:sz w:val="32"/>
          <w:szCs w:val="32"/>
          <w:highlight w:val="none"/>
        </w:rPr>
        <w:t>、</w:t>
      </w:r>
      <w:r>
        <w:rPr>
          <w:rFonts w:ascii="仿宋" w:hAnsi="仿宋" w:eastAsia="仿宋"/>
          <w:sz w:val="32"/>
          <w:szCs w:val="32"/>
          <w:highlight w:val="none"/>
        </w:rPr>
        <w:t>煤油补贴</w:t>
      </w:r>
      <w:r>
        <w:rPr>
          <w:rFonts w:hint="eastAsia" w:ascii="仿宋" w:hAnsi="仿宋" w:eastAsia="仿宋"/>
          <w:sz w:val="32"/>
          <w:szCs w:val="32"/>
          <w:highlight w:val="none"/>
        </w:rPr>
        <w:t>、</w:t>
      </w:r>
      <w:r>
        <w:rPr>
          <w:rFonts w:ascii="仿宋" w:hAnsi="仿宋" w:eastAsia="仿宋"/>
          <w:sz w:val="32"/>
          <w:szCs w:val="32"/>
          <w:highlight w:val="none"/>
        </w:rPr>
        <w:t>加班补助</w:t>
      </w:r>
      <w:r>
        <w:rPr>
          <w:rFonts w:hint="eastAsia" w:ascii="仿宋" w:hAnsi="仿宋" w:eastAsia="仿宋"/>
          <w:sz w:val="32"/>
          <w:szCs w:val="32"/>
          <w:highlight w:val="none"/>
        </w:rPr>
        <w:t>、</w:t>
      </w:r>
      <w:r>
        <w:rPr>
          <w:rFonts w:ascii="仿宋" w:hAnsi="仿宋" w:eastAsia="仿宋"/>
          <w:sz w:val="32"/>
          <w:szCs w:val="32"/>
          <w:highlight w:val="none"/>
        </w:rPr>
        <w:t>休假探亲费</w:t>
      </w:r>
      <w:r>
        <w:rPr>
          <w:rFonts w:hint="eastAsia" w:ascii="仿宋" w:hAnsi="仿宋" w:eastAsia="仿宋"/>
          <w:sz w:val="32"/>
          <w:szCs w:val="32"/>
          <w:highlight w:val="none"/>
        </w:rPr>
        <w:t>、</w:t>
      </w:r>
      <w:r>
        <w:rPr>
          <w:rFonts w:ascii="仿宋" w:hAnsi="仿宋" w:eastAsia="仿宋"/>
          <w:sz w:val="32"/>
          <w:szCs w:val="32"/>
          <w:highlight w:val="none"/>
        </w:rPr>
        <w:t>乡镇教职工生活补助</w:t>
      </w:r>
      <w:r>
        <w:rPr>
          <w:rFonts w:hint="eastAsia" w:ascii="仿宋" w:hAnsi="仿宋" w:eastAsia="仿宋"/>
          <w:sz w:val="32"/>
          <w:szCs w:val="32"/>
          <w:highlight w:val="none"/>
        </w:rPr>
        <w:t>、</w:t>
      </w:r>
      <w:r>
        <w:rPr>
          <w:rFonts w:ascii="仿宋" w:hAnsi="仿宋" w:eastAsia="仿宋"/>
          <w:sz w:val="32"/>
          <w:szCs w:val="32"/>
          <w:highlight w:val="none"/>
        </w:rPr>
        <w:t>特级教师津贴</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u w:val="single"/>
          <w:lang w:val="en-US" w:eastAsia="zh-CN"/>
        </w:rPr>
        <w:t>16.3</w:t>
      </w:r>
      <w:r>
        <w:rPr>
          <w:rFonts w:hint="eastAsia" w:ascii="仿宋" w:hAnsi="仿宋" w:eastAsia="仿宋"/>
          <w:sz w:val="32"/>
          <w:szCs w:val="32"/>
          <w:highlight w:val="none"/>
        </w:rPr>
        <w:t>万元、</w:t>
      </w:r>
      <w:r>
        <w:rPr>
          <w:rFonts w:ascii="仿宋" w:hAnsi="仿宋" w:eastAsia="仿宋"/>
          <w:sz w:val="32"/>
          <w:szCs w:val="32"/>
          <w:highlight w:val="none"/>
        </w:rPr>
        <w:t>住房公积金</w:t>
      </w:r>
      <w:r>
        <w:rPr>
          <w:rFonts w:hint="eastAsia" w:ascii="仿宋" w:hAnsi="仿宋" w:eastAsia="仿宋"/>
          <w:sz w:val="32"/>
          <w:szCs w:val="32"/>
          <w:highlight w:val="none"/>
          <w:u w:val="single"/>
          <w:lang w:val="en-US" w:eastAsia="zh-CN"/>
        </w:rPr>
        <w:t>27.10</w:t>
      </w:r>
      <w:r>
        <w:rPr>
          <w:rFonts w:hint="eastAsia" w:ascii="仿宋" w:hAnsi="仿宋" w:eastAsia="仿宋"/>
          <w:sz w:val="32"/>
          <w:szCs w:val="32"/>
          <w:highlight w:val="none"/>
        </w:rPr>
        <w:t>万元、</w:t>
      </w:r>
      <w:r>
        <w:rPr>
          <w:rFonts w:ascii="仿宋" w:hAnsi="仿宋" w:eastAsia="仿宋"/>
          <w:sz w:val="32"/>
          <w:szCs w:val="32"/>
          <w:highlight w:val="none"/>
        </w:rPr>
        <w:t>医疗费</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ascii="仿宋" w:hAnsi="仿宋" w:eastAsia="仿宋"/>
          <w:sz w:val="32"/>
          <w:szCs w:val="32"/>
          <w:highlight w:val="none"/>
        </w:rPr>
        <w:t>对个人和家庭的补助</w:t>
      </w:r>
      <w:r>
        <w:rPr>
          <w:rFonts w:hint="eastAsia" w:ascii="仿宋" w:hAnsi="仿宋" w:eastAsia="仿宋"/>
          <w:sz w:val="32"/>
          <w:szCs w:val="32"/>
          <w:highlight w:val="none"/>
        </w:rPr>
        <w:t>（</w:t>
      </w:r>
      <w:r>
        <w:rPr>
          <w:rFonts w:ascii="仿宋" w:hAnsi="仿宋" w:eastAsia="仿宋"/>
          <w:sz w:val="32"/>
          <w:szCs w:val="32"/>
          <w:highlight w:val="none"/>
        </w:rPr>
        <w:t>抚恤金</w:t>
      </w:r>
      <w:r>
        <w:rPr>
          <w:rFonts w:hint="eastAsia" w:ascii="仿宋" w:hAnsi="仿宋" w:eastAsia="仿宋"/>
          <w:sz w:val="32"/>
          <w:szCs w:val="32"/>
          <w:highlight w:val="none"/>
        </w:rPr>
        <w:t>、</w:t>
      </w:r>
      <w:r>
        <w:rPr>
          <w:rFonts w:ascii="仿宋" w:hAnsi="仿宋" w:eastAsia="仿宋"/>
          <w:sz w:val="32"/>
          <w:szCs w:val="32"/>
          <w:highlight w:val="none"/>
        </w:rPr>
        <w:t>生活补助</w:t>
      </w:r>
      <w:r>
        <w:rPr>
          <w:rFonts w:hint="eastAsia" w:ascii="仿宋" w:hAnsi="仿宋" w:eastAsia="仿宋"/>
          <w:sz w:val="32"/>
          <w:szCs w:val="32"/>
          <w:highlight w:val="none"/>
        </w:rPr>
        <w:t>、</w:t>
      </w:r>
      <w:r>
        <w:rPr>
          <w:rFonts w:ascii="仿宋" w:hAnsi="仿宋" w:eastAsia="仿宋"/>
          <w:sz w:val="32"/>
          <w:szCs w:val="32"/>
          <w:highlight w:val="none"/>
        </w:rPr>
        <w:t>救济费</w:t>
      </w:r>
      <w:r>
        <w:rPr>
          <w:rFonts w:hint="eastAsia" w:ascii="仿宋" w:hAnsi="仿宋" w:eastAsia="仿宋"/>
          <w:sz w:val="32"/>
          <w:szCs w:val="32"/>
          <w:highlight w:val="none"/>
        </w:rPr>
        <w:t>、</w:t>
      </w:r>
      <w:r>
        <w:rPr>
          <w:rFonts w:ascii="仿宋" w:hAnsi="仿宋" w:eastAsia="仿宋"/>
          <w:sz w:val="32"/>
          <w:szCs w:val="32"/>
          <w:highlight w:val="none"/>
        </w:rPr>
        <w:t>医疗费补助</w:t>
      </w:r>
      <w:r>
        <w:rPr>
          <w:rFonts w:hint="eastAsia" w:ascii="仿宋" w:hAnsi="仿宋" w:eastAsia="仿宋"/>
          <w:sz w:val="32"/>
          <w:szCs w:val="32"/>
          <w:highlight w:val="none"/>
        </w:rPr>
        <w:t>、</w:t>
      </w:r>
      <w:r>
        <w:rPr>
          <w:rFonts w:ascii="仿宋" w:hAnsi="仿宋" w:eastAsia="仿宋"/>
          <w:sz w:val="32"/>
          <w:szCs w:val="32"/>
          <w:highlight w:val="none"/>
        </w:rPr>
        <w:t>助学金</w:t>
      </w:r>
      <w:r>
        <w:rPr>
          <w:rFonts w:hint="eastAsia" w:ascii="仿宋" w:hAnsi="仿宋" w:eastAsia="仿宋"/>
          <w:sz w:val="32"/>
          <w:szCs w:val="32"/>
          <w:highlight w:val="none"/>
        </w:rPr>
        <w:t>、</w:t>
      </w:r>
      <w:r>
        <w:rPr>
          <w:rFonts w:ascii="仿宋" w:hAnsi="仿宋" w:eastAsia="仿宋"/>
          <w:sz w:val="32"/>
          <w:szCs w:val="32"/>
          <w:highlight w:val="none"/>
        </w:rPr>
        <w:t>其他对个人和家庭的补助）</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ascii="仿宋" w:hAnsi="仿宋" w:eastAsia="仿宋"/>
          <w:sz w:val="32"/>
          <w:szCs w:val="32"/>
          <w:highlight w:val="none"/>
        </w:rPr>
        <w:t>其他对个人和家庭的补助</w:t>
      </w:r>
      <w:r>
        <w:rPr>
          <w:rFonts w:hint="eastAsia" w:ascii="仿宋" w:hAnsi="仿宋" w:eastAsia="仿宋"/>
          <w:sz w:val="32"/>
          <w:szCs w:val="32"/>
          <w:highlight w:val="none"/>
        </w:rPr>
        <w:t>（</w:t>
      </w:r>
      <w:r>
        <w:rPr>
          <w:rFonts w:ascii="仿宋" w:hAnsi="仿宋" w:eastAsia="仿宋"/>
          <w:sz w:val="32"/>
          <w:szCs w:val="32"/>
          <w:highlight w:val="none"/>
        </w:rPr>
        <w:t>学生助学金</w:t>
      </w:r>
      <w:r>
        <w:rPr>
          <w:rFonts w:hint="eastAsia" w:ascii="仿宋" w:hAnsi="仿宋" w:eastAsia="仿宋"/>
          <w:sz w:val="32"/>
          <w:szCs w:val="32"/>
          <w:highlight w:val="none"/>
        </w:rPr>
        <w:t>、</w:t>
      </w:r>
      <w:r>
        <w:rPr>
          <w:rFonts w:ascii="仿宋" w:hAnsi="仿宋" w:eastAsia="仿宋"/>
          <w:sz w:val="32"/>
          <w:szCs w:val="32"/>
          <w:highlight w:val="none"/>
        </w:rPr>
        <w:t>三包经费</w:t>
      </w:r>
      <w:r>
        <w:rPr>
          <w:rFonts w:hint="eastAsia" w:ascii="仿宋" w:hAnsi="仿宋" w:eastAsia="仿宋"/>
          <w:sz w:val="32"/>
          <w:szCs w:val="32"/>
          <w:highlight w:val="none"/>
        </w:rPr>
        <w:t>、</w:t>
      </w:r>
      <w:r>
        <w:rPr>
          <w:rFonts w:ascii="仿宋" w:hAnsi="仿宋" w:eastAsia="仿宋"/>
          <w:sz w:val="32"/>
          <w:szCs w:val="32"/>
          <w:highlight w:val="none"/>
        </w:rPr>
        <w:t>学生奖学金</w:t>
      </w:r>
      <w:r>
        <w:rPr>
          <w:rFonts w:hint="eastAsia" w:ascii="仿宋" w:hAnsi="仿宋" w:eastAsia="仿宋"/>
          <w:sz w:val="32"/>
          <w:szCs w:val="32"/>
          <w:highlight w:val="none"/>
        </w:rPr>
        <w:t>、</w:t>
      </w:r>
      <w:r>
        <w:rPr>
          <w:rFonts w:ascii="仿宋" w:hAnsi="仿宋" w:eastAsia="仿宋"/>
          <w:sz w:val="32"/>
          <w:szCs w:val="32"/>
          <w:highlight w:val="none"/>
        </w:rPr>
        <w:t>免费教育经费等</w:t>
      </w:r>
      <w:r>
        <w:rPr>
          <w:rFonts w:hint="eastAsia" w:ascii="仿宋" w:hAnsi="仿宋" w:eastAsia="仿宋"/>
          <w:sz w:val="32"/>
          <w:szCs w:val="32"/>
          <w:highlight w:val="none"/>
        </w:rPr>
        <w:t>、</w:t>
      </w:r>
      <w:r>
        <w:rPr>
          <w:rFonts w:ascii="仿宋" w:hAnsi="仿宋" w:eastAsia="仿宋"/>
          <w:sz w:val="32"/>
          <w:szCs w:val="32"/>
          <w:highlight w:val="none"/>
        </w:rPr>
        <w:t>营养改善计划试点资金</w:t>
      </w:r>
      <w:r>
        <w:rPr>
          <w:rFonts w:hint="eastAsia" w:ascii="仿宋" w:hAnsi="仿宋" w:eastAsia="仿宋"/>
          <w:sz w:val="32"/>
          <w:szCs w:val="32"/>
          <w:highlight w:val="none"/>
        </w:rPr>
        <w:t>、</w:t>
      </w:r>
      <w:r>
        <w:rPr>
          <w:rFonts w:ascii="仿宋" w:hAnsi="仿宋" w:eastAsia="仿宋"/>
          <w:sz w:val="32"/>
          <w:szCs w:val="32"/>
          <w:highlight w:val="none"/>
        </w:rPr>
        <w:t>班主任津贴</w:t>
      </w:r>
      <w:r>
        <w:rPr>
          <w:rFonts w:hint="eastAsia" w:ascii="仿宋" w:hAnsi="仿宋" w:eastAsia="仿宋"/>
          <w:sz w:val="32"/>
          <w:szCs w:val="32"/>
          <w:highlight w:val="none"/>
        </w:rPr>
        <w:t>、</w:t>
      </w:r>
      <w:r>
        <w:rPr>
          <w:rFonts w:ascii="仿宋" w:hAnsi="仿宋" w:eastAsia="仿宋"/>
          <w:sz w:val="32"/>
          <w:szCs w:val="32"/>
          <w:highlight w:val="none"/>
        </w:rPr>
        <w:t>西部计划志愿者生活补助）</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17.31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万元，主要包括（以下</w:t>
      </w:r>
      <w:r>
        <w:rPr>
          <w:rFonts w:ascii="仿宋" w:hAnsi="仿宋" w:eastAsia="仿宋"/>
          <w:sz w:val="32"/>
          <w:szCs w:val="32"/>
          <w:highlight w:val="none"/>
        </w:rPr>
        <w:t>内容</w:t>
      </w:r>
      <w:r>
        <w:rPr>
          <w:rFonts w:hint="eastAsia" w:ascii="仿宋" w:hAnsi="仿宋" w:eastAsia="仿宋"/>
          <w:sz w:val="32"/>
          <w:szCs w:val="32"/>
          <w:highlight w:val="none"/>
        </w:rPr>
        <w:t>根据</w:t>
      </w:r>
      <w:r>
        <w:rPr>
          <w:rFonts w:ascii="仿宋" w:hAnsi="仿宋" w:eastAsia="仿宋"/>
          <w:sz w:val="32"/>
          <w:szCs w:val="32"/>
          <w:highlight w:val="none"/>
        </w:rPr>
        <w:t>部门具体情况进行</w:t>
      </w:r>
      <w:r>
        <w:rPr>
          <w:rFonts w:hint="eastAsia" w:ascii="仿宋" w:hAnsi="仿宋" w:eastAsia="仿宋"/>
          <w:sz w:val="32"/>
          <w:szCs w:val="32"/>
          <w:highlight w:val="none"/>
        </w:rPr>
        <w:t>填列</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u w:val="single"/>
          <w:lang w:val="en-US" w:eastAsia="zh-CN"/>
        </w:rPr>
        <w:t>4.95</w:t>
      </w:r>
      <w:r>
        <w:rPr>
          <w:rFonts w:hint="eastAsia" w:ascii="仿宋" w:hAnsi="仿宋" w:eastAsia="仿宋"/>
          <w:sz w:val="32"/>
          <w:szCs w:val="32"/>
          <w:highlight w:val="none"/>
        </w:rPr>
        <w:t>万元、</w:t>
      </w:r>
      <w:r>
        <w:rPr>
          <w:rFonts w:ascii="仿宋" w:hAnsi="仿宋" w:eastAsia="仿宋"/>
          <w:sz w:val="32"/>
          <w:szCs w:val="32"/>
          <w:highlight w:val="none"/>
        </w:rPr>
        <w:t>印刷费</w:t>
      </w:r>
      <w:r>
        <w:rPr>
          <w:rFonts w:hint="eastAsia" w:ascii="仿宋" w:hAnsi="仿宋" w:eastAsia="仿宋"/>
          <w:sz w:val="32"/>
          <w:szCs w:val="32"/>
          <w:highlight w:val="none"/>
          <w:u w:val="single"/>
          <w:lang w:val="en-US" w:eastAsia="zh-CN"/>
        </w:rPr>
        <w:t>0.44</w:t>
      </w:r>
      <w:r>
        <w:rPr>
          <w:rFonts w:hint="eastAsia" w:ascii="仿宋" w:hAnsi="仿宋" w:eastAsia="仿宋"/>
          <w:sz w:val="32"/>
          <w:szCs w:val="32"/>
          <w:highlight w:val="none"/>
        </w:rPr>
        <w:t>万元、</w:t>
      </w:r>
      <w:r>
        <w:rPr>
          <w:rFonts w:ascii="仿宋" w:hAnsi="仿宋" w:eastAsia="仿宋"/>
          <w:sz w:val="32"/>
          <w:szCs w:val="32"/>
          <w:highlight w:val="none"/>
        </w:rPr>
        <w:t>咨询费</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ascii="仿宋" w:hAnsi="仿宋" w:eastAsia="仿宋"/>
          <w:sz w:val="32"/>
          <w:szCs w:val="32"/>
          <w:highlight w:val="none"/>
        </w:rPr>
        <w:t>手续费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11</w:t>
      </w:r>
      <w:r>
        <w:rPr>
          <w:rFonts w:hint="eastAsia" w:ascii="仿宋" w:hAnsi="仿宋" w:eastAsia="仿宋"/>
          <w:sz w:val="32"/>
          <w:szCs w:val="32"/>
          <w:highlight w:val="none"/>
        </w:rPr>
        <w:t>万元、</w:t>
      </w:r>
      <w:r>
        <w:rPr>
          <w:rFonts w:ascii="仿宋" w:hAnsi="仿宋" w:eastAsia="仿宋"/>
          <w:sz w:val="32"/>
          <w:szCs w:val="32"/>
          <w:highlight w:val="none"/>
        </w:rPr>
        <w:t>水费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77</w:t>
      </w:r>
      <w:r>
        <w:rPr>
          <w:rFonts w:hint="eastAsia" w:ascii="仿宋" w:hAnsi="仿宋" w:eastAsia="仿宋"/>
          <w:sz w:val="32"/>
          <w:szCs w:val="32"/>
          <w:highlight w:val="none"/>
        </w:rPr>
        <w:t>万元、</w:t>
      </w:r>
      <w:r>
        <w:rPr>
          <w:rFonts w:ascii="仿宋" w:hAnsi="仿宋" w:eastAsia="仿宋"/>
          <w:sz w:val="32"/>
          <w:szCs w:val="32"/>
          <w:highlight w:val="none"/>
        </w:rPr>
        <w:t>电费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55</w:t>
      </w:r>
      <w:r>
        <w:rPr>
          <w:rFonts w:hint="eastAsia" w:ascii="仿宋" w:hAnsi="仿宋" w:eastAsia="仿宋"/>
          <w:sz w:val="32"/>
          <w:szCs w:val="32"/>
          <w:highlight w:val="none"/>
        </w:rPr>
        <w:t>万元、</w:t>
      </w:r>
      <w:r>
        <w:rPr>
          <w:rFonts w:ascii="仿宋" w:hAnsi="仿宋" w:eastAsia="仿宋"/>
          <w:sz w:val="32"/>
          <w:szCs w:val="32"/>
          <w:highlight w:val="none"/>
        </w:rPr>
        <w:t>邮电费</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ascii="仿宋" w:hAnsi="仿宋" w:eastAsia="仿宋"/>
          <w:sz w:val="32"/>
          <w:szCs w:val="32"/>
          <w:highlight w:val="none"/>
        </w:rPr>
        <w:t>取暖费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33</w:t>
      </w:r>
      <w:r>
        <w:rPr>
          <w:rFonts w:hint="eastAsia" w:ascii="仿宋" w:hAnsi="仿宋" w:eastAsia="仿宋"/>
          <w:sz w:val="32"/>
          <w:szCs w:val="32"/>
          <w:highlight w:val="none"/>
        </w:rPr>
        <w:t>万元、</w:t>
      </w:r>
      <w:r>
        <w:rPr>
          <w:rFonts w:ascii="仿宋" w:hAnsi="仿宋" w:eastAsia="仿宋"/>
          <w:sz w:val="32"/>
          <w:szCs w:val="32"/>
          <w:highlight w:val="none"/>
        </w:rPr>
        <w:t>物业管理费</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ascii="仿宋" w:hAnsi="仿宋" w:eastAsia="仿宋"/>
          <w:sz w:val="32"/>
          <w:szCs w:val="32"/>
          <w:highlight w:val="none"/>
        </w:rPr>
        <w:t>差旅费</w:t>
      </w:r>
      <w:r>
        <w:rPr>
          <w:rFonts w:hint="eastAsia" w:ascii="仿宋" w:hAnsi="仿宋" w:eastAsia="仿宋"/>
          <w:sz w:val="32"/>
          <w:szCs w:val="32"/>
          <w:highlight w:val="none"/>
          <w:u w:val="single"/>
          <w:lang w:val="en-US" w:eastAsia="zh-CN"/>
        </w:rPr>
        <w:t>4.4</w:t>
      </w:r>
      <w:r>
        <w:rPr>
          <w:rFonts w:hint="eastAsia" w:ascii="仿宋" w:hAnsi="仿宋" w:eastAsia="仿宋"/>
          <w:sz w:val="32"/>
          <w:szCs w:val="32"/>
          <w:highlight w:val="none"/>
        </w:rPr>
        <w:t>万元、</w:t>
      </w:r>
      <w:r>
        <w:rPr>
          <w:rFonts w:ascii="仿宋" w:hAnsi="仿宋" w:eastAsia="仿宋"/>
          <w:sz w:val="32"/>
          <w:szCs w:val="32"/>
          <w:highlight w:val="none"/>
        </w:rPr>
        <w:t>因公出国(境)费用</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ascii="仿宋" w:hAnsi="仿宋" w:eastAsia="仿宋"/>
          <w:sz w:val="32"/>
          <w:szCs w:val="32"/>
          <w:highlight w:val="none"/>
        </w:rPr>
        <w:t>维修(护)费</w:t>
      </w:r>
      <w:r>
        <w:rPr>
          <w:rFonts w:hint="eastAsia" w:ascii="仿宋" w:hAnsi="仿宋" w:eastAsia="仿宋"/>
          <w:sz w:val="32"/>
          <w:szCs w:val="32"/>
          <w:highlight w:val="none"/>
          <w:u w:val="single"/>
          <w:lang w:val="en-US" w:eastAsia="zh-CN"/>
        </w:rPr>
        <w:t>0.33</w:t>
      </w:r>
      <w:r>
        <w:rPr>
          <w:rFonts w:hint="eastAsia" w:ascii="仿宋" w:hAnsi="仿宋" w:eastAsia="仿宋"/>
          <w:sz w:val="32"/>
          <w:szCs w:val="32"/>
          <w:highlight w:val="none"/>
        </w:rPr>
        <w:t>万元、</w:t>
      </w:r>
      <w:r>
        <w:rPr>
          <w:rFonts w:ascii="仿宋" w:hAnsi="仿宋" w:eastAsia="仿宋"/>
          <w:sz w:val="32"/>
          <w:szCs w:val="32"/>
          <w:highlight w:val="none"/>
        </w:rPr>
        <w:t>劳务费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11</w:t>
      </w:r>
      <w:r>
        <w:rPr>
          <w:rFonts w:hint="eastAsia" w:ascii="仿宋" w:hAnsi="仿宋" w:eastAsia="仿宋"/>
          <w:sz w:val="32"/>
          <w:szCs w:val="32"/>
          <w:highlight w:val="none"/>
        </w:rPr>
        <w:t>万元、</w:t>
      </w:r>
      <w:r>
        <w:rPr>
          <w:rFonts w:ascii="仿宋" w:hAnsi="仿宋" w:eastAsia="仿宋"/>
          <w:sz w:val="32"/>
          <w:szCs w:val="32"/>
          <w:highlight w:val="none"/>
        </w:rPr>
        <w:t>委托业务费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11</w:t>
      </w:r>
      <w:r>
        <w:rPr>
          <w:rFonts w:hint="eastAsia" w:ascii="仿宋" w:hAnsi="仿宋" w:eastAsia="仿宋"/>
          <w:sz w:val="32"/>
          <w:szCs w:val="32"/>
          <w:highlight w:val="none"/>
        </w:rPr>
        <w:t>万元、</w:t>
      </w:r>
      <w:r>
        <w:rPr>
          <w:rFonts w:ascii="仿宋" w:hAnsi="仿宋" w:eastAsia="仿宋"/>
          <w:sz w:val="32"/>
          <w:szCs w:val="32"/>
          <w:highlight w:val="none"/>
        </w:rPr>
        <w:t>工会经费</w:t>
      </w:r>
      <w:r>
        <w:rPr>
          <w:rFonts w:hint="eastAsia" w:ascii="仿宋" w:hAnsi="仿宋" w:eastAsia="仿宋"/>
          <w:sz w:val="32"/>
          <w:szCs w:val="32"/>
          <w:highlight w:val="none"/>
          <w:u w:val="single"/>
          <w:lang w:val="en-US" w:eastAsia="zh-CN"/>
        </w:rPr>
        <w:t>5.21</w:t>
      </w:r>
      <w:r>
        <w:rPr>
          <w:rFonts w:hint="eastAsia" w:ascii="仿宋" w:hAnsi="仿宋" w:eastAsia="仿宋"/>
          <w:sz w:val="32"/>
          <w:szCs w:val="32"/>
          <w:highlight w:val="none"/>
        </w:rPr>
        <w:t>万元。</w:t>
      </w:r>
    </w:p>
    <w:p>
      <w:pPr>
        <w:rPr>
          <w:rFonts w:ascii="黑体" w:hAnsi="黑体" w:eastAsia="黑体"/>
          <w:sz w:val="32"/>
          <w:szCs w:val="32"/>
          <w:highlight w:val="none"/>
        </w:rPr>
      </w:pPr>
      <w:r>
        <w:rPr>
          <w:rFonts w:hint="eastAsia" w:ascii="黑体" w:hAnsi="黑体" w:eastAsia="黑体"/>
          <w:sz w:val="32"/>
          <w:szCs w:val="32"/>
          <w:highlight w:val="none"/>
        </w:rPr>
        <w:t>七、</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年度一般公共预算“三公”经费预算情况说明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年“三公”经费预算数为</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万元，其中：因公出国（境）费</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万元，公务用车购置及运行费</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万元，公务接待费</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年“三公”经费预算比2021年减少（增加）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万元，压缩（增长）</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%，主要原因是</w:t>
      </w:r>
      <w:r>
        <w:rPr>
          <w:rFonts w:hint="eastAsia" w:ascii="仿宋" w:hAnsi="仿宋" w:eastAsia="仿宋"/>
          <w:sz w:val="32"/>
          <w:szCs w:val="32"/>
          <w:highlight w:val="none"/>
          <w:u w:val="single"/>
        </w:rPr>
        <w:t xml:space="preserve">   。</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因公出国（境）</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团组、</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人，公务用车购置</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辆、保有</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量，国内公务接待</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批次、</w:t>
      </w:r>
      <w:r>
        <w:rPr>
          <w:rFonts w:hint="eastAsia" w:ascii="仿宋" w:hAnsi="仿宋" w:eastAsia="仿宋"/>
          <w:sz w:val="32"/>
          <w:szCs w:val="32"/>
          <w:highlight w:val="none"/>
          <w:u w:val="single"/>
        </w:rPr>
        <w:t xml:space="preserve"> 0  </w:t>
      </w:r>
      <w:r>
        <w:rPr>
          <w:rFonts w:hint="eastAsia" w:ascii="仿宋" w:hAnsi="仿宋" w:eastAsia="仿宋"/>
          <w:sz w:val="32"/>
          <w:szCs w:val="32"/>
          <w:highlight w:val="none"/>
        </w:rPr>
        <w:t>人。</w:t>
      </w:r>
    </w:p>
    <w:p>
      <w:pPr>
        <w:rPr>
          <w:rFonts w:ascii="黑体" w:hAnsi="黑体" w:eastAsia="黑体"/>
          <w:sz w:val="32"/>
          <w:szCs w:val="32"/>
          <w:highlight w:val="none"/>
        </w:rPr>
      </w:pPr>
      <w:r>
        <w:rPr>
          <w:rFonts w:hint="eastAsia" w:ascii="黑体" w:hAnsi="黑体" w:eastAsia="黑体"/>
          <w:sz w:val="32"/>
          <w:szCs w:val="32"/>
          <w:highlight w:val="none"/>
        </w:rPr>
        <w:t>八、</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年度政府性基金预算支出情况说明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年政府性基金预算当年拨款</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万元,比2021年执行数减少</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万元，主要原因：</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（没有数据的表格应当列出空表并说明“我部门</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年度没有使用政府性基金安排的支出</w:t>
      </w:r>
      <w:r>
        <w:rPr>
          <w:rFonts w:ascii="仿宋" w:hAnsi="仿宋" w:eastAsia="仿宋"/>
          <w:sz w:val="32"/>
          <w:szCs w:val="32"/>
          <w:highlight w:val="none"/>
        </w:rPr>
        <w:t>”</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九、其他重要事项的情况说明</w:t>
      </w:r>
    </w:p>
    <w:p>
      <w:pPr>
        <w:rPr>
          <w:rFonts w:ascii="楷体" w:hAnsi="楷体" w:eastAsia="楷体"/>
          <w:sz w:val="32"/>
          <w:szCs w:val="32"/>
          <w:highlight w:val="none"/>
        </w:rPr>
      </w:pPr>
      <w:r>
        <w:rPr>
          <w:rFonts w:hint="eastAsia" w:ascii="楷体" w:hAnsi="楷体" w:eastAsia="楷体"/>
          <w:sz w:val="32"/>
          <w:szCs w:val="32"/>
          <w:highlight w:val="none"/>
        </w:rPr>
        <w:t>（一）机关运行经费安排使用情况说明。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年部门本级……局等</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家行政单位以及……中心等</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家参公管理事业单位的机关运行经费财政拨款预算</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万元，比</w:t>
      </w:r>
      <w:r>
        <w:rPr>
          <w:rFonts w:ascii="仿宋" w:hAnsi="仿宋" w:eastAsia="仿宋"/>
          <w:sz w:val="32"/>
          <w:szCs w:val="32"/>
          <w:highlight w:val="none"/>
        </w:rPr>
        <w:t>2021</w:t>
      </w:r>
      <w:r>
        <w:rPr>
          <w:rFonts w:hint="eastAsia" w:ascii="仿宋" w:hAnsi="仿宋" w:eastAsia="仿宋"/>
          <w:sz w:val="32"/>
          <w:szCs w:val="32"/>
          <w:highlight w:val="none"/>
        </w:rPr>
        <w:t>年预算减少（增加</w:t>
      </w:r>
      <w:r>
        <w:rPr>
          <w:rFonts w:ascii="仿宋" w:hAnsi="仿宋" w:eastAsia="仿宋"/>
          <w:sz w:val="32"/>
          <w:szCs w:val="32"/>
          <w:highlight w:val="none"/>
        </w:rPr>
        <w:t>）</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万元，降低（增长</w:t>
      </w:r>
      <w:r>
        <w:rPr>
          <w:rFonts w:ascii="仿宋" w:hAnsi="仿宋" w:eastAsia="仿宋"/>
          <w:sz w:val="32"/>
          <w:szCs w:val="32"/>
          <w:highlight w:val="none"/>
        </w:rPr>
        <w:t>）</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rPr>
        <w:t>。主要是</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hint="eastAsia" w:ascii="仿宋_GB2312" w:eastAsia="仿宋_GB2312" w:cs="仿宋_GB2312" w:hAnsiTheme="minorHAnsi"/>
          <w:kern w:val="0"/>
          <w:sz w:val="32"/>
          <w:szCs w:val="32"/>
          <w:highlight w:val="none"/>
        </w:rPr>
        <w:t>。</w:t>
      </w:r>
    </w:p>
    <w:p>
      <w:pPr>
        <w:autoSpaceDE w:val="0"/>
        <w:autoSpaceDN w:val="0"/>
        <w:adjustRightInd w:val="0"/>
        <w:ind w:firstLine="640" w:firstLineChars="200"/>
        <w:rPr>
          <w:rFonts w:ascii="楷体" w:hAnsi="楷体" w:eastAsia="楷体"/>
          <w:sz w:val="32"/>
          <w:szCs w:val="32"/>
          <w:highlight w:val="none"/>
        </w:rPr>
      </w:pPr>
      <w:r>
        <w:rPr>
          <w:rFonts w:hint="eastAsia" w:ascii="楷体" w:hAnsi="楷体" w:eastAsia="楷体"/>
          <w:sz w:val="32"/>
          <w:szCs w:val="32"/>
          <w:highlight w:val="none"/>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年本</w:t>
      </w:r>
      <w:r>
        <w:rPr>
          <w:rFonts w:ascii="仿宋" w:hAnsi="仿宋" w:eastAsia="仿宋"/>
          <w:sz w:val="32"/>
          <w:szCs w:val="32"/>
          <w:highlight w:val="none"/>
        </w:rPr>
        <w:t>部门及</w:t>
      </w:r>
      <w:r>
        <w:rPr>
          <w:rFonts w:hint="eastAsia" w:ascii="仿宋" w:hAnsi="仿宋" w:eastAsia="仿宋"/>
          <w:sz w:val="32"/>
          <w:szCs w:val="32"/>
          <w:highlight w:val="none"/>
        </w:rPr>
        <w:t>所属各预算单位政府采购预算总额</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万元，其中：政府采购货物预算</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万元、政府采购工程预算</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万元、政府采购服务预算</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p>
    <w:p>
      <w:pPr>
        <w:rPr>
          <w:rFonts w:ascii="楷体" w:hAnsi="楷体" w:eastAsia="楷体"/>
          <w:sz w:val="32"/>
          <w:szCs w:val="32"/>
          <w:highlight w:val="none"/>
        </w:rPr>
      </w:pPr>
      <w:r>
        <w:rPr>
          <w:rFonts w:hint="eastAsia" w:ascii="楷体" w:hAnsi="楷体" w:eastAsia="楷体"/>
          <w:sz w:val="32"/>
          <w:szCs w:val="32"/>
          <w:highlight w:val="none"/>
        </w:rPr>
        <w:t>（三）国有资产占有使用情况说明。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rPr>
        <w:t>截至</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月底，本</w:t>
      </w:r>
      <w:r>
        <w:rPr>
          <w:rFonts w:ascii="仿宋" w:hAnsi="仿宋" w:eastAsia="仿宋"/>
          <w:sz w:val="32"/>
          <w:szCs w:val="32"/>
          <w:highlight w:val="none"/>
        </w:rPr>
        <w:t>部门</w:t>
      </w:r>
      <w:r>
        <w:rPr>
          <w:rFonts w:hint="eastAsia" w:ascii="仿宋" w:hAnsi="仿宋" w:eastAsia="仿宋"/>
          <w:sz w:val="32"/>
          <w:szCs w:val="32"/>
          <w:highlight w:val="none"/>
        </w:rPr>
        <w:t>及所属各预算单位共有车辆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辆，其中，</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级领导干部用车（含在职和离退休部级干部用车）</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辆、机要通信用车</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辆、应急保障用车</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辆、执法执勤用车</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辆、特种专业技术用车</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辆、其他用车</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辆，其他用车主要是</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用途的车辆。单位价值</w:t>
      </w:r>
      <w:r>
        <w:rPr>
          <w:rFonts w:ascii="仿宋" w:hAnsi="仿宋" w:eastAsia="仿宋"/>
          <w:sz w:val="32"/>
          <w:szCs w:val="32"/>
          <w:highlight w:val="none"/>
        </w:rPr>
        <w:t>50</w:t>
      </w:r>
      <w:r>
        <w:rPr>
          <w:rFonts w:hint="eastAsia" w:ascii="仿宋" w:hAnsi="仿宋" w:eastAsia="仿宋"/>
          <w:sz w:val="32"/>
          <w:szCs w:val="32"/>
          <w:highlight w:val="none"/>
        </w:rPr>
        <w:t>万元以上通用设备</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台（套），单位价值</w:t>
      </w:r>
      <w:r>
        <w:rPr>
          <w:rFonts w:ascii="仿宋" w:hAnsi="仿宋" w:eastAsia="仿宋"/>
          <w:sz w:val="32"/>
          <w:szCs w:val="32"/>
          <w:highlight w:val="none"/>
        </w:rPr>
        <w:t>100</w:t>
      </w:r>
      <w:r>
        <w:rPr>
          <w:rFonts w:hint="eastAsia" w:ascii="仿宋" w:hAnsi="仿宋" w:eastAsia="仿宋"/>
          <w:sz w:val="32"/>
          <w:szCs w:val="32"/>
          <w:highlight w:val="none"/>
        </w:rPr>
        <w:t>万元以上专用设备</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台（套）。</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年一般公共预算安排对确实无法使用的</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辆车进行更新购置……</w:t>
      </w:r>
    </w:p>
    <w:p>
      <w:pPr>
        <w:spacing w:line="588" w:lineRule="exact"/>
        <w:ind w:firstLine="640" w:firstLineChars="200"/>
        <w:rPr>
          <w:rFonts w:ascii="仿宋" w:hAnsi="仿宋" w:eastAsia="仿宋"/>
          <w:b/>
          <w:sz w:val="32"/>
          <w:szCs w:val="32"/>
          <w:highlight w:val="none"/>
        </w:rPr>
      </w:pPr>
      <w:r>
        <w:rPr>
          <w:rFonts w:hint="eastAsia" w:ascii="楷体" w:hAnsi="楷体" w:eastAsia="楷体"/>
          <w:sz w:val="32"/>
          <w:szCs w:val="32"/>
          <w:highlight w:val="none"/>
        </w:rPr>
        <w:t>（四）</w:t>
      </w:r>
      <w:r>
        <w:rPr>
          <w:rFonts w:hint="eastAsia" w:ascii="楷体" w:hAnsi="楷体" w:eastAsia="楷体"/>
          <w:sz w:val="32"/>
          <w:szCs w:val="32"/>
          <w:highlight w:val="none"/>
          <w:lang w:eastAsia="zh-CN"/>
        </w:rPr>
        <w:t>2023</w:t>
      </w:r>
      <w:r>
        <w:rPr>
          <w:rFonts w:hint="eastAsia" w:ascii="楷体" w:hAnsi="楷体" w:eastAsia="楷体"/>
          <w:sz w:val="32"/>
          <w:szCs w:val="32"/>
          <w:highlight w:val="none"/>
        </w:rPr>
        <w:t>年预算绩效目标管理情况。</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年实现财政支</w:t>
      </w:r>
      <w:bookmarkStart w:id="0" w:name="_GoBack"/>
      <w:bookmarkEnd w:id="0"/>
      <w:r>
        <w:rPr>
          <w:rFonts w:hint="eastAsia" w:ascii="仿宋" w:hAnsi="仿宋" w:eastAsia="仿宋"/>
          <w:sz w:val="32"/>
          <w:szCs w:val="32"/>
          <w:highlight w:val="none"/>
        </w:rPr>
        <w:t>出绩效目标管理全覆盖，实行绩效目标管理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14</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个，资金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380.55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万元，其中：中央转移支付资金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万元，地方资金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1380.55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万元。重点项目（见名词解释）实行绩效目标管理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个，城镇低收入住房困难家庭家庭租赁住房补贴</w:t>
      </w:r>
      <w:r>
        <w:rPr>
          <w:rFonts w:hint="eastAsia" w:ascii="仿宋" w:hAnsi="仿宋" w:eastAsia="仿宋"/>
          <w:sz w:val="32"/>
          <w:szCs w:val="32"/>
          <w:highlight w:val="none"/>
          <w:lang w:eastAsia="zh-CN"/>
        </w:rPr>
        <w:t>项目，</w:t>
      </w:r>
      <w:r>
        <w:rPr>
          <w:rFonts w:hint="eastAsia" w:ascii="仿宋" w:hAnsi="仿宋" w:eastAsia="仿宋"/>
          <w:sz w:val="32"/>
          <w:szCs w:val="32"/>
          <w:highlight w:val="none"/>
          <w:lang w:val="en-US" w:eastAsia="zh-CN"/>
        </w:rPr>
        <w:t>资金</w:t>
      </w:r>
      <w:r>
        <w:rPr>
          <w:rFonts w:hint="eastAsia" w:ascii="仿宋" w:hAnsi="仿宋" w:eastAsia="仿宋"/>
          <w:sz w:val="32"/>
          <w:szCs w:val="32"/>
          <w:highlight w:val="none"/>
          <w:u w:val="single"/>
          <w:lang w:val="en-US" w:eastAsia="zh-CN"/>
        </w:rPr>
        <w:t>0.88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），占年初项目支出预算总额的</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0.23</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w:t>
      </w:r>
    </w:p>
    <w:p>
      <w:pPr>
        <w:spacing w:line="588" w:lineRule="exact"/>
        <w:ind w:firstLine="645"/>
        <w:rPr>
          <w:rFonts w:ascii="仿宋" w:hAnsi="仿宋" w:eastAsia="仿宋"/>
          <w:sz w:val="32"/>
          <w:szCs w:val="32"/>
          <w:highlight w:val="none"/>
        </w:rPr>
      </w:pPr>
      <w:r>
        <w:rPr>
          <w:rFonts w:hint="eastAsia" w:ascii="仿宋" w:hAnsi="仿宋" w:eastAsia="仿宋"/>
          <w:sz w:val="32"/>
          <w:szCs w:val="32"/>
          <w:highlight w:val="none"/>
        </w:rPr>
        <w:t>附重点项目绩效目标表（涉密项目除外）。”</w:t>
      </w:r>
    </w:p>
    <w:p>
      <w:pPr>
        <w:numPr>
          <w:ilvl w:val="0"/>
          <w:numId w:val="1"/>
        </w:numPr>
        <w:rPr>
          <w:rFonts w:hint="eastAsia" w:ascii="楷体" w:hAnsi="楷体" w:eastAsia="楷体"/>
          <w:sz w:val="32"/>
          <w:szCs w:val="32"/>
          <w:highlight w:val="none"/>
        </w:rPr>
      </w:pPr>
      <w:r>
        <w:rPr>
          <w:rFonts w:hint="eastAsia" w:ascii="楷体" w:hAnsi="楷体" w:eastAsia="楷体"/>
          <w:sz w:val="32"/>
          <w:szCs w:val="32"/>
          <w:highlight w:val="none"/>
        </w:rPr>
        <w:t>扶贫资金管理使用情况及绩效目标情况说明。</w:t>
      </w:r>
    </w:p>
    <w:p>
      <w:pPr>
        <w:numPr>
          <w:ilvl w:val="0"/>
          <w:numId w:val="0"/>
        </w:numPr>
        <w:rPr>
          <w:rFonts w:hint="default" w:ascii="楷体" w:hAnsi="楷体" w:eastAsia="楷体"/>
          <w:sz w:val="32"/>
          <w:szCs w:val="32"/>
          <w:highlight w:val="none"/>
          <w:lang w:val="en-US" w:eastAsia="zh-CN"/>
        </w:rPr>
      </w:pPr>
      <w:r>
        <w:rPr>
          <w:rFonts w:hint="eastAsia" w:ascii="楷体" w:hAnsi="楷体" w:eastAsia="楷体"/>
          <w:sz w:val="32"/>
          <w:szCs w:val="32"/>
          <w:highlight w:val="none"/>
          <w:lang w:val="en-US" w:eastAsia="zh-CN"/>
        </w:rPr>
        <w:t xml:space="preserve">  </w:t>
      </w:r>
      <w:r>
        <w:rPr>
          <w:rFonts w:hint="eastAsia" w:ascii="仿宋" w:hAnsi="仿宋" w:eastAsia="仿宋"/>
          <w:sz w:val="32"/>
          <w:szCs w:val="32"/>
          <w:highlight w:val="none"/>
          <w:lang w:val="en-US" w:eastAsia="zh-CN"/>
        </w:rPr>
        <w:t xml:space="preserve">  无</w:t>
      </w:r>
    </w:p>
    <w:p>
      <w:pPr>
        <w:numPr>
          <w:ilvl w:val="0"/>
          <w:numId w:val="1"/>
        </w:numPr>
        <w:ind w:left="0" w:leftChars="0" w:firstLine="0" w:firstLineChars="0"/>
        <w:rPr>
          <w:rFonts w:hint="eastAsia" w:ascii="仿宋" w:hAnsi="仿宋" w:eastAsia="仿宋"/>
          <w:sz w:val="32"/>
          <w:szCs w:val="32"/>
          <w:highlight w:val="none"/>
        </w:rPr>
      </w:pPr>
      <w:r>
        <w:rPr>
          <w:rFonts w:hint="eastAsia" w:ascii="楷体" w:hAnsi="楷体" w:eastAsia="楷体"/>
          <w:sz w:val="32"/>
          <w:szCs w:val="32"/>
          <w:highlight w:val="none"/>
        </w:rPr>
        <w:t>政府债务情况。</w:t>
      </w:r>
      <w:r>
        <w:rPr>
          <w:rFonts w:hint="eastAsia" w:ascii="仿宋" w:hAnsi="仿宋" w:eastAsia="仿宋"/>
          <w:sz w:val="32"/>
          <w:szCs w:val="32"/>
          <w:highlight w:val="none"/>
        </w:rPr>
        <w:t>（本部门及所属单位使用和管理政府</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截止目前，我单位无政府债务情况。</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名词解释</w:t>
      </w:r>
    </w:p>
    <w:p>
      <w:pPr>
        <w:rPr>
          <w:rFonts w:ascii="仿宋" w:hAnsi="仿宋" w:eastAsia="仿宋"/>
          <w:sz w:val="32"/>
          <w:szCs w:val="32"/>
          <w:highlight w:val="none"/>
        </w:rPr>
      </w:pPr>
    </w:p>
    <w:p>
      <w:pPr>
        <w:rPr>
          <w:rFonts w:ascii="仿宋" w:hAnsi="仿宋" w:eastAsia="仿宋"/>
          <w:sz w:val="32"/>
          <w:szCs w:val="32"/>
          <w:highlight w:val="none"/>
        </w:rPr>
      </w:pPr>
      <w:r>
        <w:rPr>
          <w:rFonts w:hint="eastAsia" w:ascii="黑体" w:hAnsi="黑体" w:eastAsia="黑体"/>
          <w:sz w:val="32"/>
          <w:szCs w:val="32"/>
          <w:highlight w:val="none"/>
        </w:rPr>
        <w:t>一、一般公共预算拨款收入：</w:t>
      </w:r>
      <w:r>
        <w:rPr>
          <w:rFonts w:hint="eastAsia" w:ascii="仿宋" w:hAnsi="仿宋" w:eastAsia="仿宋"/>
          <w:sz w:val="32"/>
          <w:szCs w:val="32"/>
          <w:highlight w:val="none"/>
        </w:rPr>
        <w:t>指财政部门当年拨付的资金。</w:t>
      </w:r>
    </w:p>
    <w:p>
      <w:pPr>
        <w:rPr>
          <w:rFonts w:ascii="仿宋" w:hAnsi="仿宋" w:eastAsia="仿宋"/>
          <w:sz w:val="32"/>
          <w:szCs w:val="32"/>
          <w:highlight w:val="none"/>
        </w:rPr>
      </w:pPr>
      <w:r>
        <w:rPr>
          <w:rFonts w:hint="eastAsia" w:ascii="黑体" w:hAnsi="黑体" w:eastAsia="黑体"/>
          <w:sz w:val="32"/>
          <w:szCs w:val="32"/>
          <w:highlight w:val="none"/>
        </w:rPr>
        <w:t>二、事业收入：</w:t>
      </w:r>
      <w:r>
        <w:rPr>
          <w:rFonts w:hint="eastAsia" w:ascii="仿宋" w:hAnsi="仿宋" w:eastAsia="仿宋"/>
          <w:sz w:val="32"/>
          <w:szCs w:val="32"/>
          <w:highlight w:val="none"/>
        </w:rPr>
        <w:t>指事业单位开展专业业务活动及辅助活动所取得的收入。如：</w:t>
      </w:r>
    </w:p>
    <w:p>
      <w:pPr>
        <w:rPr>
          <w:rFonts w:ascii="仿宋" w:hAnsi="仿宋" w:eastAsia="仿宋"/>
          <w:sz w:val="32"/>
          <w:szCs w:val="32"/>
          <w:highlight w:val="none"/>
        </w:rPr>
      </w:pPr>
      <w:r>
        <w:rPr>
          <w:rFonts w:hint="eastAsia" w:ascii="黑体" w:hAnsi="黑体" w:eastAsia="黑体"/>
          <w:sz w:val="32"/>
          <w:szCs w:val="32"/>
          <w:highlight w:val="none"/>
        </w:rPr>
        <w:t>三、事业单位经营收入：</w:t>
      </w:r>
      <w:r>
        <w:rPr>
          <w:rFonts w:hint="eastAsia" w:ascii="仿宋" w:hAnsi="仿宋" w:eastAsia="仿宋"/>
          <w:sz w:val="32"/>
          <w:szCs w:val="32"/>
          <w:highlight w:val="none"/>
        </w:rPr>
        <w:t>指事业单位在专业业务活动及其辅助活动之外开展非独立核算经营活动取得的收入。如：</w:t>
      </w:r>
    </w:p>
    <w:p>
      <w:pPr>
        <w:spacing w:line="588" w:lineRule="exact"/>
        <w:rPr>
          <w:rFonts w:ascii="仿宋" w:hAnsi="仿宋" w:eastAsia="仿宋"/>
          <w:sz w:val="32"/>
          <w:szCs w:val="32"/>
          <w:highlight w:val="none"/>
        </w:rPr>
      </w:pPr>
      <w:r>
        <w:rPr>
          <w:rFonts w:hint="eastAsia" w:ascii="黑体" w:hAnsi="黑体" w:eastAsia="黑体"/>
          <w:sz w:val="32"/>
          <w:szCs w:val="32"/>
          <w:highlight w:val="none"/>
        </w:rPr>
        <w:t>四</w:t>
      </w:r>
      <w:r>
        <w:rPr>
          <w:rFonts w:ascii="黑体" w:hAnsi="黑体" w:eastAsia="黑体"/>
          <w:sz w:val="32"/>
          <w:szCs w:val="32"/>
          <w:highlight w:val="none"/>
        </w:rPr>
        <w:t>、</w:t>
      </w:r>
      <w:r>
        <w:rPr>
          <w:rFonts w:hint="eastAsia" w:ascii="黑体" w:hAnsi="黑体" w:eastAsia="黑体"/>
          <w:sz w:val="32"/>
          <w:szCs w:val="32"/>
          <w:highlight w:val="none"/>
        </w:rPr>
        <w:t>机关运行经费：</w:t>
      </w:r>
      <w:r>
        <w:rPr>
          <w:rFonts w:hint="eastAsia" w:ascii="仿宋" w:hAnsi="仿宋" w:eastAsia="仿宋"/>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highlight w:val="none"/>
        </w:rPr>
      </w:pPr>
      <w:r>
        <w:rPr>
          <w:rFonts w:ascii="黑体" w:hAnsi="黑体" w:eastAsia="黑体"/>
          <w:sz w:val="32"/>
          <w:szCs w:val="32"/>
          <w:highlight w:val="none"/>
        </w:rPr>
        <w:t>五</w:t>
      </w:r>
      <w:r>
        <w:rPr>
          <w:rFonts w:hint="eastAsia" w:ascii="黑体" w:hAnsi="黑体" w:eastAsia="黑体"/>
          <w:sz w:val="32"/>
          <w:szCs w:val="32"/>
          <w:highlight w:val="none"/>
        </w:rPr>
        <w:t>、其他收入：</w:t>
      </w:r>
      <w:r>
        <w:rPr>
          <w:rFonts w:hint="eastAsia" w:ascii="仿宋" w:hAnsi="仿宋" w:eastAsia="仿宋"/>
          <w:sz w:val="32"/>
          <w:szCs w:val="32"/>
          <w:highlight w:val="none"/>
        </w:rPr>
        <w:t>指除上述“一般公共预算拨款收入”、“事业收入”、“事业单位经营收入”等以外的收入。主要是按规定动用的售房收入、存款利息收入等。</w:t>
      </w:r>
    </w:p>
    <w:p>
      <w:pPr>
        <w:rPr>
          <w:rFonts w:ascii="仿宋" w:hAnsi="仿宋" w:eastAsia="仿宋"/>
          <w:sz w:val="32"/>
          <w:szCs w:val="32"/>
          <w:highlight w:val="none"/>
        </w:rPr>
      </w:pPr>
      <w:r>
        <w:rPr>
          <w:rFonts w:hint="eastAsia" w:ascii="黑体" w:hAnsi="黑体" w:eastAsia="黑体"/>
          <w:sz w:val="32"/>
          <w:szCs w:val="32"/>
          <w:highlight w:val="none"/>
        </w:rPr>
        <w:t>六、上年结转：</w:t>
      </w:r>
      <w:r>
        <w:rPr>
          <w:rFonts w:hint="eastAsia" w:ascii="仿宋" w:hAnsi="仿宋" w:eastAsia="仿宋"/>
          <w:sz w:val="32"/>
          <w:szCs w:val="32"/>
          <w:highlight w:val="none"/>
        </w:rPr>
        <w:t>指以前年度安排、结转到本年仍按原规定用途继续使用的资金。</w:t>
      </w:r>
    </w:p>
    <w:p>
      <w:pPr>
        <w:spacing w:line="588" w:lineRule="exact"/>
        <w:rPr>
          <w:rFonts w:ascii="仿宋" w:hAnsi="仿宋" w:eastAsia="仿宋"/>
          <w:sz w:val="32"/>
          <w:szCs w:val="32"/>
          <w:highlight w:val="none"/>
        </w:rPr>
      </w:pPr>
      <w:r>
        <w:rPr>
          <w:rFonts w:hint="eastAsia" w:ascii="黑体" w:hAnsi="黑体" w:eastAsia="黑体"/>
          <w:sz w:val="32"/>
          <w:szCs w:val="32"/>
          <w:highlight w:val="none"/>
        </w:rPr>
        <w:t>七</w:t>
      </w:r>
      <w:r>
        <w:rPr>
          <w:rFonts w:ascii="黑体" w:hAnsi="黑体" w:eastAsia="黑体"/>
          <w:sz w:val="32"/>
          <w:szCs w:val="32"/>
          <w:highlight w:val="none"/>
        </w:rPr>
        <w:t>、</w:t>
      </w:r>
      <w:r>
        <w:rPr>
          <w:rFonts w:hint="eastAsia" w:ascii="黑体" w:hAnsi="黑体" w:eastAsia="黑体"/>
          <w:sz w:val="32"/>
          <w:szCs w:val="32"/>
          <w:highlight w:val="none"/>
        </w:rPr>
        <w:t>重点项目：</w:t>
      </w:r>
      <w:r>
        <w:rPr>
          <w:rFonts w:hint="eastAsia" w:ascii="仿宋" w:hAnsi="仿宋" w:eastAsia="仿宋"/>
          <w:sz w:val="32"/>
          <w:szCs w:val="32"/>
          <w:highlight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highlight w:val="none"/>
        </w:rPr>
      </w:pPr>
      <w:r>
        <w:rPr>
          <w:rFonts w:ascii="黑体" w:hAnsi="黑体" w:eastAsia="黑体"/>
          <w:sz w:val="32"/>
          <w:szCs w:val="32"/>
          <w:highlight w:val="none"/>
        </w:rPr>
        <w:t>八、基本</w:t>
      </w:r>
      <w:r>
        <w:rPr>
          <w:rFonts w:hint="eastAsia" w:ascii="黑体" w:hAnsi="黑体" w:eastAsia="黑体"/>
          <w:sz w:val="32"/>
          <w:szCs w:val="32"/>
          <w:highlight w:val="none"/>
        </w:rPr>
        <w:t>支出：</w:t>
      </w:r>
      <w:r>
        <w:rPr>
          <w:rFonts w:hint="eastAsia" w:ascii="仿宋" w:hAnsi="仿宋" w:eastAsia="仿宋"/>
          <w:sz w:val="32"/>
          <w:szCs w:val="32"/>
          <w:highlight w:val="none"/>
        </w:rPr>
        <w:t>指为保障机构正常运转、完成日常工作任务而发生的人员支出和公用支出。</w:t>
      </w:r>
    </w:p>
    <w:p>
      <w:pPr>
        <w:autoSpaceDE w:val="0"/>
        <w:autoSpaceDN w:val="0"/>
        <w:adjustRightInd w:val="0"/>
        <w:jc w:val="left"/>
        <w:rPr>
          <w:rFonts w:ascii="仿宋" w:hAnsi="仿宋" w:eastAsia="仿宋"/>
          <w:sz w:val="32"/>
          <w:szCs w:val="32"/>
          <w:highlight w:val="none"/>
        </w:rPr>
      </w:pPr>
      <w:r>
        <w:rPr>
          <w:rFonts w:hint="eastAsia" w:ascii="黑体" w:hAnsi="黑体" w:eastAsia="黑体"/>
          <w:sz w:val="32"/>
          <w:szCs w:val="32"/>
          <w:highlight w:val="none"/>
        </w:rPr>
        <w:t>九</w:t>
      </w:r>
      <w:r>
        <w:rPr>
          <w:rFonts w:ascii="黑体" w:hAnsi="黑体" w:eastAsia="黑体"/>
          <w:sz w:val="32"/>
          <w:szCs w:val="32"/>
          <w:highlight w:val="none"/>
        </w:rPr>
        <w:t>、</w:t>
      </w:r>
      <w:r>
        <w:rPr>
          <w:rFonts w:hint="eastAsia" w:ascii="黑体" w:hAnsi="黑体" w:eastAsia="黑体"/>
          <w:sz w:val="32"/>
          <w:szCs w:val="32"/>
          <w:highlight w:val="none"/>
        </w:rPr>
        <w:t>项目支出：</w:t>
      </w:r>
      <w:r>
        <w:rPr>
          <w:rFonts w:hint="eastAsia" w:ascii="仿宋" w:hAnsi="仿宋" w:eastAsia="仿宋"/>
          <w:sz w:val="32"/>
          <w:szCs w:val="32"/>
          <w:highlight w:val="none"/>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事业单位经营支出：</w:t>
      </w:r>
      <w:r>
        <w:rPr>
          <w:rFonts w:hint="eastAsia" w:ascii="仿宋" w:hAnsi="仿宋" w:eastAsia="仿宋"/>
          <w:sz w:val="32"/>
          <w:szCs w:val="32"/>
          <w:highlight w:val="none"/>
        </w:rPr>
        <w:t>指事业单位在专业业务活动及其辅助活动之外开展非独立核算经营活动发生的支出。</w:t>
      </w:r>
    </w:p>
    <w:p>
      <w:pPr>
        <w:rPr>
          <w:rFonts w:ascii="仿宋" w:hAnsi="仿宋" w:eastAsia="仿宋"/>
          <w:sz w:val="32"/>
          <w:szCs w:val="32"/>
          <w:highlight w:val="none"/>
        </w:rPr>
      </w:pPr>
      <w:r>
        <w:rPr>
          <w:rFonts w:hint="eastAsia" w:ascii="仿宋" w:hAnsi="仿宋" w:eastAsia="仿宋"/>
          <w:sz w:val="32"/>
          <w:szCs w:val="32"/>
          <w:highlight w:val="none"/>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BEC87"/>
    <w:multiLevelType w:val="singleLevel"/>
    <w:tmpl w:val="669BEC8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Q0MTgzYzQ0NWVlYzgwODc3YzcwODE5NzQ4ZmMxN2I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629C5"/>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27DA8"/>
    <w:rsid w:val="00343F94"/>
    <w:rsid w:val="003646E6"/>
    <w:rsid w:val="00364D3F"/>
    <w:rsid w:val="00371B62"/>
    <w:rsid w:val="00371BC9"/>
    <w:rsid w:val="003A4455"/>
    <w:rsid w:val="003A4970"/>
    <w:rsid w:val="003C07B1"/>
    <w:rsid w:val="003E21A4"/>
    <w:rsid w:val="003E2D5B"/>
    <w:rsid w:val="00412856"/>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A281C"/>
    <w:rsid w:val="005B264E"/>
    <w:rsid w:val="005B7595"/>
    <w:rsid w:val="005D584E"/>
    <w:rsid w:val="005E5236"/>
    <w:rsid w:val="005F2417"/>
    <w:rsid w:val="005F2DA3"/>
    <w:rsid w:val="00611AA9"/>
    <w:rsid w:val="006167F8"/>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7F5929"/>
    <w:rsid w:val="008001B3"/>
    <w:rsid w:val="0080401E"/>
    <w:rsid w:val="00813A99"/>
    <w:rsid w:val="008146FD"/>
    <w:rsid w:val="008314A5"/>
    <w:rsid w:val="00835E1D"/>
    <w:rsid w:val="008468ED"/>
    <w:rsid w:val="0085478E"/>
    <w:rsid w:val="00856B5C"/>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3DA2"/>
    <w:rsid w:val="00AC1350"/>
    <w:rsid w:val="00B007C8"/>
    <w:rsid w:val="00B4347F"/>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A66DC"/>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9759E"/>
    <w:rsid w:val="00EB5EFC"/>
    <w:rsid w:val="00EB7129"/>
    <w:rsid w:val="00EC3348"/>
    <w:rsid w:val="00EE0A42"/>
    <w:rsid w:val="00F00FDB"/>
    <w:rsid w:val="00F06045"/>
    <w:rsid w:val="00F07089"/>
    <w:rsid w:val="00F21E99"/>
    <w:rsid w:val="00F4454F"/>
    <w:rsid w:val="00F50409"/>
    <w:rsid w:val="00F96845"/>
    <w:rsid w:val="05770FEE"/>
    <w:rsid w:val="061D3495"/>
    <w:rsid w:val="06744766"/>
    <w:rsid w:val="072764EB"/>
    <w:rsid w:val="07BE12B3"/>
    <w:rsid w:val="09E55CB3"/>
    <w:rsid w:val="145F1686"/>
    <w:rsid w:val="16E53F69"/>
    <w:rsid w:val="18985E7A"/>
    <w:rsid w:val="1D7A0FDA"/>
    <w:rsid w:val="1E895196"/>
    <w:rsid w:val="233369CF"/>
    <w:rsid w:val="28FD18C2"/>
    <w:rsid w:val="39DF5AAD"/>
    <w:rsid w:val="415374FC"/>
    <w:rsid w:val="43C90CC4"/>
    <w:rsid w:val="50A32F39"/>
    <w:rsid w:val="513514A8"/>
    <w:rsid w:val="5156444F"/>
    <w:rsid w:val="51695CE3"/>
    <w:rsid w:val="517E610F"/>
    <w:rsid w:val="56E03496"/>
    <w:rsid w:val="5CC85F43"/>
    <w:rsid w:val="62F36ADF"/>
    <w:rsid w:val="64130C6A"/>
    <w:rsid w:val="70980E39"/>
    <w:rsid w:val="74266143"/>
    <w:rsid w:val="756D573F"/>
    <w:rsid w:val="7BA7127F"/>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3694</Words>
  <Characters>4107</Characters>
  <Lines>28</Lines>
  <Paragraphs>8</Paragraphs>
  <TotalTime>99</TotalTime>
  <ScaleCrop>false</ScaleCrop>
  <LinksUpToDate>false</LinksUpToDate>
  <CharactersWithSpaces>4368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2022-02-26T08:55:00Z</cp:lastPrinted>
  <dcterms:modified xsi:type="dcterms:W3CDTF">2023-03-13T12:00:44Z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544D311D551B4A5092C54035DA97E400</vt:lpwstr>
  </property>
</Properties>
</file>